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F2937" w14:textId="77777777" w:rsidR="001D51F2" w:rsidRDefault="001D51F2">
      <w:pPr>
        <w:rPr>
          <w:rFonts w:ascii="HelveticaNeueLT Std" w:hAnsi="HelveticaNeueLT Std"/>
        </w:rPr>
      </w:pPr>
      <w:bookmarkStart w:id="0" w:name="_GoBack"/>
      <w:bookmarkEnd w:id="0"/>
    </w:p>
    <w:p w14:paraId="38FCD58F" w14:textId="77777777" w:rsidR="006E15AE" w:rsidRDefault="006E15AE">
      <w:pPr>
        <w:rPr>
          <w:rFonts w:ascii="HelveticaNeueLT Std" w:hAnsi="HelveticaNeueLT Std"/>
        </w:rPr>
      </w:pPr>
    </w:p>
    <w:p w14:paraId="569999BA" w14:textId="77777777" w:rsidR="006E15AE" w:rsidRDefault="006E15AE">
      <w:pPr>
        <w:rPr>
          <w:rFonts w:ascii="HelveticaNeueLT Std" w:hAnsi="HelveticaNeueLT Std"/>
        </w:rPr>
      </w:pPr>
    </w:p>
    <w:p w14:paraId="5DAB590C" w14:textId="77777777" w:rsidR="006E15AE" w:rsidRPr="009E0BC5" w:rsidRDefault="006E15AE" w:rsidP="006E15AE">
      <w:pPr>
        <w:jc w:val="center"/>
        <w:rPr>
          <w:rFonts w:ascii="Century Gothic" w:hAnsi="Century Gothic"/>
          <w:b/>
          <w:sz w:val="48"/>
          <w:szCs w:val="48"/>
        </w:rPr>
      </w:pPr>
      <w:r w:rsidRPr="009E0BC5">
        <w:rPr>
          <w:rFonts w:ascii="Century Gothic" w:hAnsi="Century Gothic"/>
          <w:b/>
          <w:sz w:val="48"/>
          <w:szCs w:val="48"/>
        </w:rPr>
        <w:t>Job Profile</w:t>
      </w:r>
    </w:p>
    <w:p w14:paraId="11841175" w14:textId="77777777" w:rsidR="006E15AE" w:rsidRPr="00EA7191" w:rsidRDefault="006E15AE">
      <w:pPr>
        <w:rPr>
          <w:rFonts w:ascii="Century Gothic" w:hAnsi="Century Gothic"/>
          <w:sz w:val="20"/>
          <w:szCs w:val="20"/>
        </w:rPr>
      </w:pPr>
    </w:p>
    <w:tbl>
      <w:tblPr>
        <w:tblStyle w:val="TableGrid"/>
        <w:tblW w:w="0" w:type="auto"/>
        <w:jc w:val="center"/>
        <w:tblLook w:val="04A0" w:firstRow="1" w:lastRow="0" w:firstColumn="1" w:lastColumn="0" w:noHBand="0" w:noVBand="1"/>
      </w:tblPr>
      <w:tblGrid>
        <w:gridCol w:w="1951"/>
        <w:gridCol w:w="7903"/>
      </w:tblGrid>
      <w:tr w:rsidR="006E15AE" w:rsidRPr="00EA7191" w14:paraId="60A74871" w14:textId="77777777" w:rsidTr="00AF528D">
        <w:trPr>
          <w:trHeight w:val="397"/>
          <w:jc w:val="center"/>
        </w:trPr>
        <w:tc>
          <w:tcPr>
            <w:tcW w:w="9854" w:type="dxa"/>
            <w:gridSpan w:val="2"/>
            <w:shd w:val="clear" w:color="auto" w:fill="D9D9D9" w:themeFill="background1" w:themeFillShade="D9"/>
            <w:vAlign w:val="center"/>
          </w:tcPr>
          <w:p w14:paraId="129E5ECB" w14:textId="77777777" w:rsidR="006E15AE" w:rsidRPr="00EA7191" w:rsidRDefault="0035665B" w:rsidP="00AF528D">
            <w:pPr>
              <w:rPr>
                <w:rFonts w:ascii="Century Gothic" w:hAnsi="Century Gothic"/>
                <w:sz w:val="20"/>
                <w:szCs w:val="20"/>
              </w:rPr>
            </w:pPr>
            <w:r w:rsidRPr="00EA7191">
              <w:rPr>
                <w:rFonts w:ascii="Century Gothic" w:hAnsi="Century Gothic"/>
                <w:sz w:val="20"/>
                <w:szCs w:val="20"/>
              </w:rPr>
              <w:t>Position Details</w:t>
            </w:r>
          </w:p>
        </w:tc>
      </w:tr>
      <w:tr w:rsidR="006E15AE" w:rsidRPr="00EA7191" w14:paraId="2F52966F" w14:textId="77777777" w:rsidTr="00AF528D">
        <w:trPr>
          <w:trHeight w:val="397"/>
          <w:jc w:val="center"/>
        </w:trPr>
        <w:tc>
          <w:tcPr>
            <w:tcW w:w="1951" w:type="dxa"/>
            <w:vAlign w:val="center"/>
          </w:tcPr>
          <w:p w14:paraId="0C9307D2" w14:textId="77777777" w:rsidR="006E15AE" w:rsidRPr="00EA7191" w:rsidRDefault="00AF528D" w:rsidP="00AF528D">
            <w:pPr>
              <w:rPr>
                <w:rFonts w:ascii="Century Gothic" w:hAnsi="Century Gothic"/>
                <w:sz w:val="20"/>
                <w:szCs w:val="20"/>
              </w:rPr>
            </w:pPr>
            <w:r w:rsidRPr="00EA7191">
              <w:rPr>
                <w:rFonts w:ascii="Century Gothic" w:hAnsi="Century Gothic"/>
                <w:sz w:val="20"/>
                <w:szCs w:val="20"/>
              </w:rPr>
              <w:t>Post</w:t>
            </w:r>
          </w:p>
        </w:tc>
        <w:tc>
          <w:tcPr>
            <w:tcW w:w="7903" w:type="dxa"/>
            <w:vAlign w:val="center"/>
          </w:tcPr>
          <w:p w14:paraId="7FEB7B9D" w14:textId="77777777" w:rsidR="00881AD1" w:rsidRDefault="00BE7166" w:rsidP="00881AD1">
            <w:pPr>
              <w:jc w:val="both"/>
              <w:rPr>
                <w:rFonts w:ascii="Century Gothic" w:hAnsi="Century Gothic"/>
                <w:sz w:val="20"/>
                <w:szCs w:val="20"/>
              </w:rPr>
            </w:pPr>
            <w:r w:rsidRPr="00BE7166">
              <w:rPr>
                <w:rFonts w:ascii="Century Gothic" w:hAnsi="Century Gothic"/>
                <w:sz w:val="20"/>
                <w:szCs w:val="20"/>
              </w:rPr>
              <w:t>Team Man</w:t>
            </w:r>
            <w:r w:rsidR="00C52643">
              <w:rPr>
                <w:rFonts w:ascii="Century Gothic" w:hAnsi="Century Gothic"/>
                <w:sz w:val="20"/>
                <w:szCs w:val="20"/>
              </w:rPr>
              <w:t>a</w:t>
            </w:r>
            <w:r w:rsidRPr="00BE7166">
              <w:rPr>
                <w:rFonts w:ascii="Century Gothic" w:hAnsi="Century Gothic"/>
                <w:sz w:val="20"/>
                <w:szCs w:val="20"/>
              </w:rPr>
              <w:t xml:space="preserve">ger </w:t>
            </w:r>
          </w:p>
          <w:p w14:paraId="7F9FC4EC" w14:textId="5B37C899" w:rsidR="006E15AE" w:rsidRPr="00BE7166" w:rsidRDefault="00881AD1" w:rsidP="00881AD1">
            <w:pPr>
              <w:jc w:val="both"/>
              <w:rPr>
                <w:rFonts w:ascii="Century Gothic" w:hAnsi="Century Gothic"/>
                <w:sz w:val="20"/>
                <w:szCs w:val="20"/>
              </w:rPr>
            </w:pPr>
            <w:r>
              <w:rPr>
                <w:rFonts w:ascii="Century Gothic" w:hAnsi="Century Gothic"/>
                <w:sz w:val="20"/>
                <w:szCs w:val="20"/>
              </w:rPr>
              <w:t>(</w:t>
            </w:r>
            <w:r w:rsidR="00B4752C" w:rsidRPr="00BE7166">
              <w:rPr>
                <w:rFonts w:ascii="Century Gothic" w:hAnsi="Century Gothic"/>
                <w:sz w:val="20"/>
                <w:szCs w:val="20"/>
              </w:rPr>
              <w:t>Financial Assessments</w:t>
            </w:r>
            <w:r w:rsidR="00E165C9">
              <w:rPr>
                <w:rFonts w:ascii="Century Gothic" w:hAnsi="Century Gothic"/>
                <w:sz w:val="20"/>
                <w:szCs w:val="20"/>
              </w:rPr>
              <w:t xml:space="preserve"> </w:t>
            </w:r>
            <w:r>
              <w:rPr>
                <w:rFonts w:ascii="Century Gothic" w:hAnsi="Century Gothic"/>
                <w:sz w:val="20"/>
                <w:szCs w:val="20"/>
              </w:rPr>
              <w:t xml:space="preserve">Adults and Children) </w:t>
            </w:r>
          </w:p>
        </w:tc>
      </w:tr>
      <w:tr w:rsidR="00924BF5" w:rsidRPr="00EA7191" w14:paraId="01C6CB59" w14:textId="77777777" w:rsidTr="00AF528D">
        <w:trPr>
          <w:trHeight w:val="397"/>
          <w:jc w:val="center"/>
        </w:trPr>
        <w:tc>
          <w:tcPr>
            <w:tcW w:w="1951" w:type="dxa"/>
            <w:vAlign w:val="center"/>
          </w:tcPr>
          <w:p w14:paraId="0E61EE2E" w14:textId="77777777" w:rsidR="00924BF5" w:rsidRPr="00EA7191" w:rsidRDefault="00924BF5" w:rsidP="00AF528D">
            <w:pPr>
              <w:rPr>
                <w:rFonts w:ascii="Century Gothic" w:hAnsi="Century Gothic"/>
                <w:sz w:val="20"/>
                <w:szCs w:val="20"/>
              </w:rPr>
            </w:pPr>
            <w:r w:rsidRPr="00EA7191">
              <w:rPr>
                <w:rFonts w:ascii="Century Gothic" w:hAnsi="Century Gothic"/>
                <w:sz w:val="20"/>
                <w:szCs w:val="20"/>
              </w:rPr>
              <w:t>Service Area</w:t>
            </w:r>
          </w:p>
        </w:tc>
        <w:tc>
          <w:tcPr>
            <w:tcW w:w="7903" w:type="dxa"/>
            <w:vAlign w:val="center"/>
          </w:tcPr>
          <w:p w14:paraId="5DFB039F" w14:textId="77777777" w:rsidR="00924BF5" w:rsidRPr="00BE7166" w:rsidRDefault="009E0BC5" w:rsidP="00AF528D">
            <w:pPr>
              <w:rPr>
                <w:rFonts w:ascii="Century Gothic" w:hAnsi="Century Gothic"/>
                <w:color w:val="000000" w:themeColor="text1"/>
                <w:sz w:val="20"/>
                <w:szCs w:val="20"/>
              </w:rPr>
            </w:pPr>
            <w:r w:rsidRPr="00BE7166">
              <w:rPr>
                <w:rFonts w:ascii="Century Gothic" w:hAnsi="Century Gothic"/>
                <w:color w:val="000000" w:themeColor="text1"/>
                <w:sz w:val="20"/>
                <w:szCs w:val="20"/>
              </w:rPr>
              <w:t xml:space="preserve">Commissioning </w:t>
            </w:r>
          </w:p>
        </w:tc>
      </w:tr>
      <w:tr w:rsidR="0035665B" w:rsidRPr="00EA7191" w14:paraId="1469ABDD" w14:textId="77777777" w:rsidTr="00AF528D">
        <w:trPr>
          <w:trHeight w:val="397"/>
          <w:jc w:val="center"/>
        </w:trPr>
        <w:tc>
          <w:tcPr>
            <w:tcW w:w="1951" w:type="dxa"/>
            <w:vAlign w:val="center"/>
          </w:tcPr>
          <w:p w14:paraId="4273CDFA" w14:textId="77777777" w:rsidR="0035665B" w:rsidRPr="00EA7191" w:rsidRDefault="00AF528D" w:rsidP="00AF528D">
            <w:pPr>
              <w:rPr>
                <w:rFonts w:ascii="Century Gothic" w:hAnsi="Century Gothic"/>
                <w:sz w:val="20"/>
                <w:szCs w:val="20"/>
              </w:rPr>
            </w:pPr>
            <w:r w:rsidRPr="00EA7191">
              <w:rPr>
                <w:rFonts w:ascii="Century Gothic" w:hAnsi="Century Gothic"/>
                <w:sz w:val="20"/>
                <w:szCs w:val="20"/>
              </w:rPr>
              <w:t>Reports</w:t>
            </w:r>
            <w:r w:rsidR="0035665B" w:rsidRPr="00EA7191">
              <w:rPr>
                <w:rFonts w:ascii="Century Gothic" w:hAnsi="Century Gothic"/>
                <w:sz w:val="20"/>
                <w:szCs w:val="20"/>
              </w:rPr>
              <w:t xml:space="preserve"> to</w:t>
            </w:r>
          </w:p>
        </w:tc>
        <w:tc>
          <w:tcPr>
            <w:tcW w:w="7903" w:type="dxa"/>
            <w:vAlign w:val="center"/>
          </w:tcPr>
          <w:p w14:paraId="6FB1D5F3" w14:textId="061771D3" w:rsidR="0035665B" w:rsidRPr="00BE7166" w:rsidRDefault="004E0A8E" w:rsidP="00C52643">
            <w:pPr>
              <w:rPr>
                <w:rFonts w:ascii="Century Gothic" w:hAnsi="Century Gothic"/>
                <w:sz w:val="20"/>
                <w:szCs w:val="20"/>
              </w:rPr>
            </w:pPr>
            <w:r w:rsidRPr="004E0A8E">
              <w:rPr>
                <w:rFonts w:ascii="Century Gothic" w:hAnsi="Century Gothic"/>
                <w:sz w:val="20"/>
                <w:szCs w:val="20"/>
              </w:rPr>
              <w:t xml:space="preserve">Head of Service – Brokerage </w:t>
            </w:r>
            <w:r w:rsidR="00C52643">
              <w:rPr>
                <w:rFonts w:ascii="Century Gothic" w:hAnsi="Century Gothic"/>
                <w:sz w:val="20"/>
                <w:szCs w:val="20"/>
              </w:rPr>
              <w:t>and Quality Assurance</w:t>
            </w:r>
          </w:p>
        </w:tc>
      </w:tr>
      <w:tr w:rsidR="00924BF5" w:rsidRPr="00EA7191" w14:paraId="5C118153" w14:textId="77777777" w:rsidTr="002B7D76">
        <w:trPr>
          <w:trHeight w:val="397"/>
          <w:jc w:val="center"/>
        </w:trPr>
        <w:tc>
          <w:tcPr>
            <w:tcW w:w="1951" w:type="dxa"/>
            <w:tcBorders>
              <w:bottom w:val="single" w:sz="4" w:space="0" w:color="auto"/>
            </w:tcBorders>
            <w:vAlign w:val="center"/>
          </w:tcPr>
          <w:p w14:paraId="34F2F602" w14:textId="77777777" w:rsidR="00924BF5" w:rsidRPr="00EA7191" w:rsidRDefault="00924BF5" w:rsidP="00AF528D">
            <w:pPr>
              <w:rPr>
                <w:rFonts w:ascii="Century Gothic" w:hAnsi="Century Gothic"/>
                <w:sz w:val="20"/>
                <w:szCs w:val="20"/>
              </w:rPr>
            </w:pPr>
            <w:r w:rsidRPr="00EA7191">
              <w:rPr>
                <w:rFonts w:ascii="Century Gothic" w:hAnsi="Century Gothic"/>
                <w:sz w:val="20"/>
                <w:szCs w:val="20"/>
              </w:rPr>
              <w:t>Grade</w:t>
            </w:r>
          </w:p>
        </w:tc>
        <w:tc>
          <w:tcPr>
            <w:tcW w:w="7903" w:type="dxa"/>
            <w:tcBorders>
              <w:bottom w:val="single" w:sz="4" w:space="0" w:color="auto"/>
            </w:tcBorders>
            <w:vAlign w:val="center"/>
          </w:tcPr>
          <w:p w14:paraId="67D47175" w14:textId="77777777" w:rsidR="00924BF5" w:rsidRPr="00BE7166" w:rsidRDefault="00EA7191" w:rsidP="009E0BC5">
            <w:pPr>
              <w:jc w:val="both"/>
              <w:rPr>
                <w:rFonts w:ascii="Century Gothic" w:hAnsi="Century Gothic"/>
                <w:sz w:val="20"/>
                <w:szCs w:val="20"/>
              </w:rPr>
            </w:pPr>
            <w:r w:rsidRPr="00BE7166">
              <w:rPr>
                <w:rFonts w:ascii="Century Gothic" w:hAnsi="Century Gothic"/>
                <w:sz w:val="20"/>
                <w:szCs w:val="20"/>
              </w:rPr>
              <w:t>Scale P</w:t>
            </w:r>
            <w:r w:rsidR="001F6C74" w:rsidRPr="00BE7166">
              <w:rPr>
                <w:rFonts w:ascii="Century Gothic" w:hAnsi="Century Gothic"/>
                <w:sz w:val="20"/>
                <w:szCs w:val="20"/>
              </w:rPr>
              <w:t>O3</w:t>
            </w:r>
            <w:r w:rsidR="00BE7166" w:rsidRPr="00BE7166">
              <w:rPr>
                <w:rFonts w:ascii="Century Gothic" w:hAnsi="Century Gothic"/>
                <w:sz w:val="20"/>
                <w:szCs w:val="20"/>
              </w:rPr>
              <w:t xml:space="preserve"> </w:t>
            </w:r>
          </w:p>
        </w:tc>
      </w:tr>
      <w:tr w:rsidR="00924BF5" w:rsidRPr="00EA7191" w14:paraId="3E9458FC" w14:textId="77777777" w:rsidTr="002B7D76">
        <w:trPr>
          <w:trHeight w:val="397"/>
          <w:jc w:val="center"/>
        </w:trPr>
        <w:tc>
          <w:tcPr>
            <w:tcW w:w="1951" w:type="dxa"/>
            <w:shd w:val="clear" w:color="auto" w:fill="BFBFBF" w:themeFill="background1" w:themeFillShade="BF"/>
            <w:vAlign w:val="center"/>
          </w:tcPr>
          <w:p w14:paraId="269B359B" w14:textId="77777777" w:rsidR="00924BF5" w:rsidRPr="00EA7191" w:rsidRDefault="00924BF5" w:rsidP="00AF528D">
            <w:pPr>
              <w:rPr>
                <w:rFonts w:ascii="Century Gothic" w:hAnsi="Century Gothic"/>
                <w:sz w:val="20"/>
                <w:szCs w:val="20"/>
              </w:rPr>
            </w:pPr>
            <w:r w:rsidRPr="00EA7191">
              <w:rPr>
                <w:rFonts w:ascii="Century Gothic" w:hAnsi="Century Gothic"/>
                <w:sz w:val="20"/>
                <w:szCs w:val="20"/>
              </w:rPr>
              <w:t>Job Family</w:t>
            </w:r>
          </w:p>
        </w:tc>
        <w:tc>
          <w:tcPr>
            <w:tcW w:w="7903" w:type="dxa"/>
            <w:shd w:val="clear" w:color="auto" w:fill="BFBFBF" w:themeFill="background1" w:themeFillShade="BF"/>
            <w:vAlign w:val="center"/>
          </w:tcPr>
          <w:p w14:paraId="2B6436BA" w14:textId="77777777" w:rsidR="00924BF5" w:rsidRPr="00EA7191" w:rsidRDefault="00924BF5" w:rsidP="00AF528D">
            <w:pPr>
              <w:rPr>
                <w:rFonts w:ascii="Century Gothic" w:hAnsi="Century Gothic"/>
                <w:sz w:val="20"/>
                <w:szCs w:val="20"/>
              </w:rPr>
            </w:pPr>
          </w:p>
        </w:tc>
      </w:tr>
    </w:tbl>
    <w:p w14:paraId="5C268619" w14:textId="77777777" w:rsidR="00563203" w:rsidRPr="00EA7191" w:rsidRDefault="00563203">
      <w:pPr>
        <w:rPr>
          <w:rFonts w:ascii="Century Gothic" w:hAnsi="Century Gothic"/>
          <w:sz w:val="20"/>
          <w:szCs w:val="20"/>
        </w:rPr>
      </w:pPr>
    </w:p>
    <w:tbl>
      <w:tblPr>
        <w:tblStyle w:val="TableGrid"/>
        <w:tblW w:w="0" w:type="auto"/>
        <w:jc w:val="center"/>
        <w:tblLook w:val="04A0" w:firstRow="1" w:lastRow="0" w:firstColumn="1" w:lastColumn="0" w:noHBand="0" w:noVBand="1"/>
      </w:tblPr>
      <w:tblGrid>
        <w:gridCol w:w="9854"/>
      </w:tblGrid>
      <w:tr w:rsidR="00563203" w:rsidRPr="00EA7191" w14:paraId="302A8CE9" w14:textId="77777777" w:rsidTr="00AF528D">
        <w:trPr>
          <w:trHeight w:val="397"/>
          <w:jc w:val="center"/>
        </w:trPr>
        <w:tc>
          <w:tcPr>
            <w:tcW w:w="9854" w:type="dxa"/>
            <w:shd w:val="clear" w:color="auto" w:fill="D9D9D9" w:themeFill="background1" w:themeFillShade="D9"/>
            <w:vAlign w:val="center"/>
          </w:tcPr>
          <w:p w14:paraId="4CF36305" w14:textId="77777777" w:rsidR="00563203" w:rsidRPr="00EA7191" w:rsidRDefault="00563203" w:rsidP="00AF528D">
            <w:pPr>
              <w:rPr>
                <w:rFonts w:ascii="Century Gothic" w:hAnsi="Century Gothic"/>
                <w:sz w:val="20"/>
                <w:szCs w:val="20"/>
              </w:rPr>
            </w:pPr>
            <w:r w:rsidRPr="00EA7191">
              <w:rPr>
                <w:rFonts w:ascii="Century Gothic" w:hAnsi="Century Gothic"/>
                <w:sz w:val="20"/>
                <w:szCs w:val="20"/>
              </w:rPr>
              <w:t>Role Purpose</w:t>
            </w:r>
          </w:p>
        </w:tc>
      </w:tr>
      <w:tr w:rsidR="00563203" w:rsidRPr="00EA7191" w14:paraId="3023295F" w14:textId="77777777" w:rsidTr="00AF528D">
        <w:trPr>
          <w:jc w:val="center"/>
        </w:trPr>
        <w:tc>
          <w:tcPr>
            <w:tcW w:w="9854" w:type="dxa"/>
          </w:tcPr>
          <w:p w14:paraId="6B6C952B" w14:textId="6B11C8FE" w:rsidR="00495E8A" w:rsidRDefault="00495E8A" w:rsidP="00495E8A">
            <w:pPr>
              <w:numPr>
                <w:ilvl w:val="0"/>
                <w:numId w:val="20"/>
              </w:numPr>
              <w:rPr>
                <w:rFonts w:ascii="Century Gothic" w:hAnsi="Century Gothic"/>
                <w:sz w:val="20"/>
                <w:szCs w:val="20"/>
              </w:rPr>
            </w:pPr>
            <w:r w:rsidRPr="00495E8A">
              <w:rPr>
                <w:rFonts w:ascii="Century Gothic" w:hAnsi="Century Gothic"/>
                <w:sz w:val="20"/>
                <w:szCs w:val="20"/>
              </w:rPr>
              <w:t>Operational man</w:t>
            </w:r>
            <w:r w:rsidR="009647AF">
              <w:rPr>
                <w:rFonts w:ascii="Century Gothic" w:hAnsi="Century Gothic"/>
                <w:sz w:val="20"/>
                <w:szCs w:val="20"/>
              </w:rPr>
              <w:t>agement and supervisi</w:t>
            </w:r>
            <w:r w:rsidR="00BE7166">
              <w:rPr>
                <w:rFonts w:ascii="Century Gothic" w:hAnsi="Century Gothic"/>
                <w:sz w:val="20"/>
                <w:szCs w:val="20"/>
              </w:rPr>
              <w:t>on of the Financial Assessment T</w:t>
            </w:r>
            <w:r w:rsidRPr="00495E8A">
              <w:rPr>
                <w:rFonts w:ascii="Century Gothic" w:hAnsi="Century Gothic"/>
                <w:sz w:val="20"/>
                <w:szCs w:val="20"/>
              </w:rPr>
              <w:t>eam</w:t>
            </w:r>
            <w:r w:rsidR="00F8769F">
              <w:rPr>
                <w:rFonts w:ascii="Century Gothic" w:hAnsi="Century Gothic"/>
                <w:sz w:val="20"/>
                <w:szCs w:val="20"/>
              </w:rPr>
              <w:t xml:space="preserve"> (adults and </w:t>
            </w:r>
            <w:r w:rsidR="00881AD1">
              <w:rPr>
                <w:rFonts w:ascii="Century Gothic" w:hAnsi="Century Gothic"/>
                <w:sz w:val="20"/>
                <w:szCs w:val="20"/>
              </w:rPr>
              <w:t>Children)</w:t>
            </w:r>
          </w:p>
          <w:p w14:paraId="3FA37A3F" w14:textId="77777777" w:rsidR="00495E8A" w:rsidRDefault="00495E8A" w:rsidP="00495E8A">
            <w:pPr>
              <w:ind w:left="720"/>
              <w:rPr>
                <w:rFonts w:ascii="Century Gothic" w:hAnsi="Century Gothic"/>
                <w:sz w:val="20"/>
                <w:szCs w:val="20"/>
              </w:rPr>
            </w:pPr>
          </w:p>
          <w:p w14:paraId="7D95A4D1" w14:textId="621BD583" w:rsidR="009647AF" w:rsidRDefault="00D56B17" w:rsidP="009647AF">
            <w:pPr>
              <w:numPr>
                <w:ilvl w:val="0"/>
                <w:numId w:val="20"/>
              </w:numPr>
              <w:rPr>
                <w:rFonts w:ascii="Century Gothic" w:hAnsi="Century Gothic"/>
                <w:sz w:val="20"/>
                <w:szCs w:val="20"/>
              </w:rPr>
            </w:pPr>
            <w:r>
              <w:rPr>
                <w:rFonts w:ascii="Century Gothic" w:hAnsi="Century Gothic"/>
                <w:sz w:val="20"/>
                <w:szCs w:val="20"/>
              </w:rPr>
              <w:t>Responsible for</w:t>
            </w:r>
            <w:r w:rsidR="00604AD7" w:rsidRPr="002B35EA">
              <w:rPr>
                <w:rFonts w:ascii="Century Gothic" w:hAnsi="Century Gothic"/>
                <w:sz w:val="20"/>
                <w:szCs w:val="20"/>
              </w:rPr>
              <w:t xml:space="preserve"> interpretation and implementation of local and national</w:t>
            </w:r>
            <w:r w:rsidR="00604AD7">
              <w:rPr>
                <w:rFonts w:ascii="Century Gothic" w:hAnsi="Century Gothic"/>
                <w:sz w:val="20"/>
                <w:szCs w:val="20"/>
              </w:rPr>
              <w:t xml:space="preserve"> </w:t>
            </w:r>
            <w:r w:rsidR="00604AD7" w:rsidRPr="002B35EA">
              <w:rPr>
                <w:rFonts w:ascii="Century Gothic" w:hAnsi="Century Gothic"/>
                <w:sz w:val="20"/>
                <w:szCs w:val="20"/>
              </w:rPr>
              <w:t>care charging policy, statute, regulations</w:t>
            </w:r>
            <w:r w:rsidR="00454642">
              <w:rPr>
                <w:rFonts w:ascii="Century Gothic" w:hAnsi="Century Gothic"/>
                <w:sz w:val="20"/>
                <w:szCs w:val="20"/>
              </w:rPr>
              <w:t xml:space="preserve"> (</w:t>
            </w:r>
            <w:r w:rsidR="00C52643">
              <w:rPr>
                <w:rFonts w:ascii="Century Gothic" w:hAnsi="Century Gothic"/>
                <w:sz w:val="20"/>
                <w:szCs w:val="20"/>
              </w:rPr>
              <w:t>set out in</w:t>
            </w:r>
            <w:r w:rsidR="00454642" w:rsidRPr="00454642">
              <w:rPr>
                <w:rFonts w:ascii="Century Gothic" w:hAnsi="Century Gothic"/>
                <w:sz w:val="20"/>
                <w:szCs w:val="20"/>
              </w:rPr>
              <w:t xml:space="preserve"> the Care Act 2014</w:t>
            </w:r>
            <w:r w:rsidR="00C52643">
              <w:rPr>
                <w:rFonts w:ascii="Century Gothic" w:hAnsi="Century Gothic"/>
                <w:sz w:val="20"/>
                <w:szCs w:val="20"/>
              </w:rPr>
              <w:t xml:space="preserve"> and </w:t>
            </w:r>
            <w:r w:rsidR="00F8769F">
              <w:rPr>
                <w:rFonts w:ascii="Century Gothic" w:hAnsi="Century Gothic"/>
                <w:sz w:val="20"/>
                <w:szCs w:val="20"/>
              </w:rPr>
              <w:t>Children’s Act 1989 and 2004</w:t>
            </w:r>
            <w:r w:rsidR="00454642">
              <w:rPr>
                <w:rFonts w:ascii="Century Gothic" w:hAnsi="Century Gothic"/>
                <w:sz w:val="20"/>
                <w:szCs w:val="20"/>
              </w:rPr>
              <w:t>)</w:t>
            </w:r>
            <w:r w:rsidR="00604AD7" w:rsidRPr="002B35EA">
              <w:rPr>
                <w:rFonts w:ascii="Century Gothic" w:hAnsi="Century Gothic"/>
                <w:sz w:val="20"/>
                <w:szCs w:val="20"/>
              </w:rPr>
              <w:t xml:space="preserve"> and good practice in care charging</w:t>
            </w:r>
            <w:r w:rsidR="00604AD7">
              <w:rPr>
                <w:rFonts w:ascii="Century Gothic" w:hAnsi="Century Gothic"/>
                <w:sz w:val="20"/>
                <w:szCs w:val="20"/>
              </w:rPr>
              <w:t xml:space="preserve"> matters, ensuring that the team </w:t>
            </w:r>
            <w:r w:rsidR="00604AD7" w:rsidRPr="002B35EA">
              <w:rPr>
                <w:rFonts w:ascii="Century Gothic" w:hAnsi="Century Gothic"/>
                <w:sz w:val="20"/>
                <w:szCs w:val="20"/>
              </w:rPr>
              <w:t xml:space="preserve">properly </w:t>
            </w:r>
            <w:r w:rsidR="00C52643">
              <w:rPr>
                <w:rFonts w:ascii="Century Gothic" w:hAnsi="Century Gothic"/>
                <w:sz w:val="20"/>
                <w:szCs w:val="20"/>
              </w:rPr>
              <w:t xml:space="preserve">deliver </w:t>
            </w:r>
            <w:r w:rsidR="00604AD7" w:rsidRPr="002B35EA">
              <w:rPr>
                <w:rFonts w:ascii="Century Gothic" w:hAnsi="Century Gothic"/>
                <w:sz w:val="20"/>
                <w:szCs w:val="20"/>
              </w:rPr>
              <w:t xml:space="preserve"> these</w:t>
            </w:r>
            <w:r w:rsidR="00604AD7">
              <w:rPr>
                <w:rFonts w:ascii="Century Gothic" w:hAnsi="Century Gothic"/>
                <w:sz w:val="20"/>
                <w:szCs w:val="20"/>
              </w:rPr>
              <w:t xml:space="preserve"> </w:t>
            </w:r>
            <w:r w:rsidR="00604AD7" w:rsidRPr="002B35EA">
              <w:rPr>
                <w:rFonts w:ascii="Century Gothic" w:hAnsi="Century Gothic"/>
                <w:sz w:val="20"/>
                <w:szCs w:val="20"/>
              </w:rPr>
              <w:t>to a high standard of accuracy and probity.</w:t>
            </w:r>
          </w:p>
          <w:p w14:paraId="70E0CF46" w14:textId="77777777" w:rsidR="009647AF" w:rsidRDefault="009647AF" w:rsidP="009647AF">
            <w:pPr>
              <w:pStyle w:val="ListParagraph"/>
              <w:rPr>
                <w:rFonts w:ascii="Century Gothic" w:hAnsi="Century Gothic"/>
                <w:sz w:val="20"/>
                <w:szCs w:val="20"/>
              </w:rPr>
            </w:pPr>
          </w:p>
          <w:p w14:paraId="7B7C9940" w14:textId="77777777" w:rsidR="009647AF" w:rsidRPr="009647AF" w:rsidRDefault="009647AF" w:rsidP="009647AF">
            <w:pPr>
              <w:numPr>
                <w:ilvl w:val="0"/>
                <w:numId w:val="20"/>
              </w:numPr>
              <w:rPr>
                <w:rFonts w:ascii="Century Gothic" w:hAnsi="Century Gothic"/>
                <w:sz w:val="20"/>
                <w:szCs w:val="20"/>
              </w:rPr>
            </w:pPr>
            <w:r w:rsidRPr="009647AF">
              <w:rPr>
                <w:rFonts w:ascii="Century Gothic" w:hAnsi="Century Gothic"/>
                <w:sz w:val="20"/>
                <w:szCs w:val="20"/>
              </w:rPr>
              <w:t>To work out contributions in line with the Council’s Fairer Charging Policies, Charging Regulations and Accommodation Guidelines, Care Act 2014,</w:t>
            </w:r>
            <w:r w:rsidR="00F8769F">
              <w:rPr>
                <w:rFonts w:ascii="Century Gothic" w:hAnsi="Century Gothic"/>
                <w:sz w:val="20"/>
                <w:szCs w:val="20"/>
              </w:rPr>
              <w:t xml:space="preserve"> Children’s Act 1989 and 2004,</w:t>
            </w:r>
            <w:r w:rsidRPr="009647AF">
              <w:rPr>
                <w:rFonts w:ascii="Century Gothic" w:hAnsi="Century Gothic"/>
                <w:sz w:val="20"/>
                <w:szCs w:val="20"/>
              </w:rPr>
              <w:t xml:space="preserve"> Third Party Policy and offer practical assistance and advice with the relevant welfare benefit claim processes</w:t>
            </w:r>
            <w:r w:rsidR="00F8769F">
              <w:rPr>
                <w:rFonts w:ascii="Century Gothic" w:hAnsi="Century Gothic"/>
                <w:sz w:val="20"/>
                <w:szCs w:val="20"/>
              </w:rPr>
              <w:t>.</w:t>
            </w:r>
          </w:p>
          <w:p w14:paraId="761030F2" w14:textId="77777777" w:rsidR="009647AF" w:rsidRDefault="009647AF" w:rsidP="009647AF">
            <w:pPr>
              <w:pStyle w:val="ListParagraph"/>
              <w:rPr>
                <w:rFonts w:ascii="Century Gothic" w:hAnsi="Century Gothic"/>
                <w:sz w:val="20"/>
                <w:szCs w:val="20"/>
              </w:rPr>
            </w:pPr>
          </w:p>
          <w:p w14:paraId="6632A820" w14:textId="77777777" w:rsidR="009647AF" w:rsidRDefault="009647AF" w:rsidP="009647AF">
            <w:pPr>
              <w:numPr>
                <w:ilvl w:val="0"/>
                <w:numId w:val="20"/>
              </w:numPr>
              <w:rPr>
                <w:rFonts w:ascii="Century Gothic" w:hAnsi="Century Gothic"/>
                <w:sz w:val="20"/>
                <w:szCs w:val="20"/>
              </w:rPr>
            </w:pPr>
            <w:r w:rsidRPr="009647AF">
              <w:rPr>
                <w:rFonts w:ascii="Century Gothic" w:hAnsi="Century Gothic"/>
                <w:sz w:val="20"/>
                <w:szCs w:val="20"/>
              </w:rPr>
              <w:t>To maximise income for the local authority by advising, processing and monitoring of Deferred Payment Agreements as required for users of chargeable social care services as set out within the Councils’ Deferred Payment Policy scheme.</w:t>
            </w:r>
          </w:p>
          <w:p w14:paraId="4068C956" w14:textId="77777777" w:rsidR="00F567A8" w:rsidRDefault="00F567A8" w:rsidP="00F567A8">
            <w:pPr>
              <w:ind w:left="360"/>
              <w:rPr>
                <w:rFonts w:ascii="Century Gothic" w:hAnsi="Century Gothic"/>
                <w:sz w:val="20"/>
                <w:szCs w:val="20"/>
              </w:rPr>
            </w:pPr>
          </w:p>
          <w:p w14:paraId="0F00CFCC" w14:textId="77777777" w:rsidR="00F567A8" w:rsidRPr="00F567A8" w:rsidRDefault="00F567A8" w:rsidP="00F567A8">
            <w:pPr>
              <w:numPr>
                <w:ilvl w:val="0"/>
                <w:numId w:val="20"/>
              </w:numPr>
              <w:rPr>
                <w:rFonts w:ascii="Century Gothic" w:hAnsi="Century Gothic"/>
                <w:sz w:val="20"/>
                <w:szCs w:val="20"/>
              </w:rPr>
            </w:pPr>
            <w:r w:rsidRPr="00F567A8">
              <w:rPr>
                <w:rFonts w:ascii="Century Gothic" w:hAnsi="Century Gothic"/>
                <w:sz w:val="20"/>
                <w:szCs w:val="20"/>
              </w:rPr>
              <w:t xml:space="preserve">To process </w:t>
            </w:r>
            <w:r>
              <w:rPr>
                <w:rFonts w:ascii="Century Gothic" w:hAnsi="Century Gothic"/>
                <w:sz w:val="20"/>
                <w:szCs w:val="20"/>
              </w:rPr>
              <w:t xml:space="preserve">Special Guardian </w:t>
            </w:r>
            <w:r w:rsidRPr="00F567A8">
              <w:rPr>
                <w:rFonts w:ascii="Century Gothic" w:hAnsi="Century Gothic"/>
                <w:sz w:val="20"/>
                <w:szCs w:val="20"/>
              </w:rPr>
              <w:t>allowance request requests in accordance with agreed policy on Adoption, Child Arrangement Orders and Special Guardianship, and procedures and ensure that adequate information is obtained about parents/carers to enable a financial assessment to be undertaken.</w:t>
            </w:r>
          </w:p>
          <w:p w14:paraId="2D3079A3" w14:textId="77777777" w:rsidR="00604AD7" w:rsidRDefault="00604AD7" w:rsidP="00D56B17">
            <w:pPr>
              <w:ind w:left="720"/>
              <w:rPr>
                <w:rFonts w:ascii="Century Gothic" w:hAnsi="Century Gothic"/>
                <w:sz w:val="20"/>
                <w:szCs w:val="20"/>
              </w:rPr>
            </w:pPr>
          </w:p>
          <w:p w14:paraId="37B7225B" w14:textId="77777777" w:rsidR="00AF528D" w:rsidRDefault="00604AD7" w:rsidP="00D56B17">
            <w:pPr>
              <w:numPr>
                <w:ilvl w:val="0"/>
                <w:numId w:val="20"/>
              </w:numPr>
              <w:rPr>
                <w:rFonts w:ascii="Century Gothic" w:hAnsi="Century Gothic"/>
                <w:sz w:val="20"/>
                <w:szCs w:val="20"/>
              </w:rPr>
            </w:pPr>
            <w:r w:rsidRPr="002B35EA">
              <w:rPr>
                <w:rFonts w:ascii="Century Gothic" w:hAnsi="Century Gothic"/>
                <w:sz w:val="20"/>
                <w:szCs w:val="20"/>
              </w:rPr>
              <w:t xml:space="preserve">Play a key role in </w:t>
            </w:r>
            <w:r w:rsidR="00454642">
              <w:rPr>
                <w:rFonts w:ascii="Century Gothic" w:hAnsi="Century Gothic"/>
                <w:sz w:val="20"/>
                <w:szCs w:val="20"/>
              </w:rPr>
              <w:t xml:space="preserve">service improvement, </w:t>
            </w:r>
            <w:r w:rsidRPr="002B35EA">
              <w:rPr>
                <w:rFonts w:ascii="Century Gothic" w:hAnsi="Century Gothic"/>
                <w:sz w:val="20"/>
                <w:szCs w:val="20"/>
              </w:rPr>
              <w:t>charging policy direction and development, including</w:t>
            </w:r>
            <w:r>
              <w:rPr>
                <w:rFonts w:ascii="Century Gothic" w:hAnsi="Century Gothic"/>
                <w:sz w:val="20"/>
                <w:szCs w:val="20"/>
              </w:rPr>
              <w:t xml:space="preserve"> </w:t>
            </w:r>
            <w:r w:rsidRPr="002B35EA">
              <w:rPr>
                <w:rFonts w:ascii="Century Gothic" w:hAnsi="Century Gothic"/>
                <w:sz w:val="20"/>
                <w:szCs w:val="20"/>
              </w:rPr>
              <w:t>relevant consultation, analysis, and research and benchmarking</w:t>
            </w:r>
            <w:r>
              <w:rPr>
                <w:rFonts w:ascii="Century Gothic" w:hAnsi="Century Gothic"/>
                <w:sz w:val="20"/>
                <w:szCs w:val="20"/>
              </w:rPr>
              <w:t xml:space="preserve"> </w:t>
            </w:r>
            <w:r w:rsidRPr="002B35EA">
              <w:rPr>
                <w:rFonts w:ascii="Century Gothic" w:hAnsi="Century Gothic"/>
                <w:sz w:val="20"/>
                <w:szCs w:val="20"/>
              </w:rPr>
              <w:t>comparison.</w:t>
            </w:r>
          </w:p>
          <w:p w14:paraId="07ADC31F" w14:textId="77777777" w:rsidR="00D56B17" w:rsidRPr="00032949" w:rsidRDefault="00D56B17" w:rsidP="00D56B17">
            <w:pPr>
              <w:rPr>
                <w:rFonts w:ascii="Century Gothic" w:hAnsi="Century Gothic"/>
                <w:sz w:val="20"/>
                <w:szCs w:val="20"/>
              </w:rPr>
            </w:pPr>
          </w:p>
        </w:tc>
      </w:tr>
    </w:tbl>
    <w:p w14:paraId="4FF6E253" w14:textId="77777777" w:rsidR="00AB7E76" w:rsidRDefault="00AB7E76">
      <w:pPr>
        <w:rPr>
          <w:rFonts w:ascii="Century Gothic" w:hAnsi="Century Gothic"/>
          <w:sz w:val="20"/>
          <w:szCs w:val="20"/>
        </w:rPr>
      </w:pPr>
    </w:p>
    <w:p w14:paraId="4D556890" w14:textId="77777777" w:rsidR="00AB7E76" w:rsidRDefault="00AB7E76">
      <w:pPr>
        <w:rPr>
          <w:rFonts w:ascii="Century Gothic" w:hAnsi="Century Gothic"/>
          <w:sz w:val="20"/>
          <w:szCs w:val="20"/>
        </w:rPr>
      </w:pPr>
    </w:p>
    <w:tbl>
      <w:tblPr>
        <w:tblStyle w:val="TableGrid"/>
        <w:tblW w:w="0" w:type="auto"/>
        <w:jc w:val="center"/>
        <w:tblLook w:val="04A0" w:firstRow="1" w:lastRow="0" w:firstColumn="1" w:lastColumn="0" w:noHBand="0" w:noVBand="1"/>
      </w:tblPr>
      <w:tblGrid>
        <w:gridCol w:w="9854"/>
      </w:tblGrid>
      <w:tr w:rsidR="00AB7E76" w:rsidRPr="00EA7191" w14:paraId="6FFBD0A2" w14:textId="77777777" w:rsidTr="00324F78">
        <w:trPr>
          <w:trHeight w:val="397"/>
          <w:jc w:val="center"/>
        </w:trPr>
        <w:tc>
          <w:tcPr>
            <w:tcW w:w="9854" w:type="dxa"/>
            <w:shd w:val="clear" w:color="auto" w:fill="D9D9D9" w:themeFill="background1" w:themeFillShade="D9"/>
            <w:vAlign w:val="center"/>
          </w:tcPr>
          <w:p w14:paraId="6099310E" w14:textId="77777777" w:rsidR="00AB7E76" w:rsidRPr="00EA7191" w:rsidRDefault="00AB7E76" w:rsidP="00324F78">
            <w:pPr>
              <w:rPr>
                <w:rFonts w:ascii="Century Gothic" w:hAnsi="Century Gothic"/>
                <w:sz w:val="20"/>
                <w:szCs w:val="20"/>
              </w:rPr>
            </w:pPr>
            <w:r w:rsidRPr="00EA7191">
              <w:rPr>
                <w:rFonts w:ascii="Century Gothic" w:hAnsi="Century Gothic"/>
                <w:sz w:val="20"/>
                <w:szCs w:val="20"/>
              </w:rPr>
              <w:t>Main Responsibilities</w:t>
            </w:r>
          </w:p>
        </w:tc>
      </w:tr>
      <w:tr w:rsidR="00AB7E76" w:rsidRPr="00EA7191" w14:paraId="21F6069E" w14:textId="77777777" w:rsidTr="00324F78">
        <w:trPr>
          <w:jc w:val="center"/>
        </w:trPr>
        <w:tc>
          <w:tcPr>
            <w:tcW w:w="9854" w:type="dxa"/>
          </w:tcPr>
          <w:p w14:paraId="2A7FBBEE" w14:textId="77777777" w:rsidR="00AB7E76" w:rsidRDefault="00AB7E76" w:rsidP="00324F78">
            <w:pPr>
              <w:jc w:val="both"/>
              <w:rPr>
                <w:rFonts w:ascii="Century Gothic" w:hAnsi="Century Gothic"/>
                <w:sz w:val="20"/>
                <w:szCs w:val="20"/>
              </w:rPr>
            </w:pPr>
          </w:p>
          <w:p w14:paraId="015974A7" w14:textId="60DAF288" w:rsidR="00AB7E76" w:rsidRDefault="00C52643" w:rsidP="00324F78">
            <w:pPr>
              <w:numPr>
                <w:ilvl w:val="0"/>
                <w:numId w:val="30"/>
              </w:numPr>
              <w:jc w:val="both"/>
              <w:rPr>
                <w:rFonts w:ascii="Century Gothic" w:hAnsi="Century Gothic"/>
                <w:sz w:val="20"/>
                <w:szCs w:val="20"/>
              </w:rPr>
            </w:pPr>
            <w:r>
              <w:rPr>
                <w:rFonts w:ascii="Century Gothic" w:hAnsi="Century Gothic"/>
                <w:sz w:val="20"/>
                <w:szCs w:val="20"/>
              </w:rPr>
              <w:t>To provide e</w:t>
            </w:r>
            <w:r w:rsidR="00AB7E76" w:rsidRPr="00495E8A">
              <w:rPr>
                <w:rFonts w:ascii="Century Gothic" w:hAnsi="Century Gothic"/>
                <w:sz w:val="20"/>
                <w:szCs w:val="20"/>
              </w:rPr>
              <w:t>ffective man</w:t>
            </w:r>
            <w:r w:rsidR="00AB7E76">
              <w:rPr>
                <w:rFonts w:ascii="Century Gothic" w:hAnsi="Century Gothic"/>
                <w:sz w:val="20"/>
                <w:szCs w:val="20"/>
              </w:rPr>
              <w:t>agement and supervision of the Financial Assessment service and T</w:t>
            </w:r>
            <w:r w:rsidR="00AB7E76" w:rsidRPr="00495E8A">
              <w:rPr>
                <w:rFonts w:ascii="Century Gothic" w:hAnsi="Century Gothic"/>
                <w:sz w:val="20"/>
                <w:szCs w:val="20"/>
              </w:rPr>
              <w:t>eam</w:t>
            </w:r>
            <w:r w:rsidR="00F8769F">
              <w:rPr>
                <w:rFonts w:ascii="Century Gothic" w:hAnsi="Century Gothic"/>
                <w:sz w:val="20"/>
                <w:szCs w:val="20"/>
              </w:rPr>
              <w:t xml:space="preserve"> (adults and children)</w:t>
            </w:r>
            <w:r w:rsidR="00AB7E76" w:rsidRPr="00495E8A">
              <w:rPr>
                <w:rFonts w:ascii="Century Gothic" w:hAnsi="Century Gothic"/>
                <w:sz w:val="20"/>
                <w:szCs w:val="20"/>
              </w:rPr>
              <w:t>, ensuring</w:t>
            </w:r>
            <w:r w:rsidR="00AB7E76">
              <w:rPr>
                <w:rFonts w:ascii="Century Gothic" w:hAnsi="Century Gothic"/>
                <w:sz w:val="20"/>
                <w:szCs w:val="20"/>
              </w:rPr>
              <w:t xml:space="preserve"> </w:t>
            </w:r>
            <w:r w:rsidR="00AB7E76" w:rsidRPr="00495E8A">
              <w:rPr>
                <w:rFonts w:ascii="Century Gothic" w:hAnsi="Century Gothic"/>
                <w:sz w:val="20"/>
                <w:szCs w:val="20"/>
              </w:rPr>
              <w:t>that financial assessments are completed in a timely, efficient and accurate manner, complying</w:t>
            </w:r>
            <w:r w:rsidR="00AB7E76">
              <w:rPr>
                <w:rFonts w:ascii="Century Gothic" w:hAnsi="Century Gothic"/>
                <w:sz w:val="20"/>
                <w:szCs w:val="20"/>
              </w:rPr>
              <w:t xml:space="preserve"> </w:t>
            </w:r>
            <w:r w:rsidR="00AB7E76" w:rsidRPr="00495E8A">
              <w:rPr>
                <w:rFonts w:ascii="Century Gothic" w:hAnsi="Century Gothic"/>
                <w:sz w:val="20"/>
                <w:szCs w:val="20"/>
              </w:rPr>
              <w:t>fully with the Council’s charging policy, national care charging guidance,</w:t>
            </w:r>
            <w:r w:rsidR="001F6D1D">
              <w:rPr>
                <w:rFonts w:ascii="Century Gothic" w:hAnsi="Century Gothic"/>
                <w:sz w:val="20"/>
                <w:szCs w:val="20"/>
              </w:rPr>
              <w:t xml:space="preserve"> Department for Education (</w:t>
            </w:r>
            <w:proofErr w:type="spellStart"/>
            <w:r w:rsidR="001F6D1D">
              <w:rPr>
                <w:rFonts w:ascii="Century Gothic" w:hAnsi="Century Gothic"/>
                <w:sz w:val="20"/>
                <w:szCs w:val="20"/>
              </w:rPr>
              <w:t>DfE</w:t>
            </w:r>
            <w:proofErr w:type="spellEnd"/>
            <w:r w:rsidR="001F6D1D">
              <w:rPr>
                <w:rFonts w:ascii="Century Gothic" w:hAnsi="Century Gothic"/>
                <w:sz w:val="20"/>
                <w:szCs w:val="20"/>
              </w:rPr>
              <w:t>) Means Test</w:t>
            </w:r>
            <w:r w:rsidR="00AB7E76" w:rsidRPr="00495E8A">
              <w:rPr>
                <w:rFonts w:ascii="Century Gothic" w:hAnsi="Century Gothic"/>
                <w:sz w:val="20"/>
                <w:szCs w:val="20"/>
              </w:rPr>
              <w:t xml:space="preserve"> and statute.</w:t>
            </w:r>
          </w:p>
          <w:p w14:paraId="5FDCE051" w14:textId="77777777" w:rsidR="00AB7E76" w:rsidRDefault="00AB7E76" w:rsidP="00324F78">
            <w:pPr>
              <w:ind w:left="720"/>
              <w:jc w:val="both"/>
              <w:rPr>
                <w:rFonts w:ascii="Century Gothic" w:hAnsi="Century Gothic"/>
                <w:sz w:val="20"/>
                <w:szCs w:val="20"/>
              </w:rPr>
            </w:pPr>
          </w:p>
          <w:p w14:paraId="78E65C6A" w14:textId="795D0212" w:rsidR="00AB7E76" w:rsidRDefault="00AB7E76" w:rsidP="00881AD1">
            <w:pPr>
              <w:numPr>
                <w:ilvl w:val="0"/>
                <w:numId w:val="30"/>
              </w:numPr>
              <w:jc w:val="both"/>
              <w:rPr>
                <w:rFonts w:ascii="Century Gothic" w:hAnsi="Century Gothic"/>
                <w:sz w:val="20"/>
                <w:szCs w:val="20"/>
              </w:rPr>
            </w:pPr>
            <w:r w:rsidRPr="00454642">
              <w:rPr>
                <w:rFonts w:ascii="Century Gothic" w:hAnsi="Century Gothic"/>
                <w:sz w:val="20"/>
                <w:szCs w:val="20"/>
              </w:rPr>
              <w:t xml:space="preserve">To ensure the Council’s income is maximised through </w:t>
            </w:r>
            <w:r>
              <w:rPr>
                <w:rFonts w:ascii="Century Gothic" w:hAnsi="Century Gothic"/>
                <w:sz w:val="20"/>
                <w:szCs w:val="20"/>
              </w:rPr>
              <w:t xml:space="preserve">efficient and accurate processing of caseloads, applying performance management techniques to monitor productivity and quality of staff work while working with the Councils Corporate Debt Management Team to actively reduce outstanding client debt. </w:t>
            </w:r>
          </w:p>
          <w:p w14:paraId="38743CE1" w14:textId="77777777" w:rsidR="00AB7E76" w:rsidRPr="00495E8A" w:rsidRDefault="00AB7E76" w:rsidP="00324F78">
            <w:pPr>
              <w:jc w:val="both"/>
              <w:rPr>
                <w:rFonts w:ascii="Century Gothic" w:hAnsi="Century Gothic"/>
                <w:sz w:val="20"/>
                <w:szCs w:val="20"/>
              </w:rPr>
            </w:pPr>
          </w:p>
          <w:p w14:paraId="5E504CA4" w14:textId="346B01FC" w:rsidR="00AB7E76" w:rsidRPr="00495E8A" w:rsidRDefault="00C52643" w:rsidP="00324F78">
            <w:pPr>
              <w:numPr>
                <w:ilvl w:val="0"/>
                <w:numId w:val="30"/>
              </w:numPr>
              <w:jc w:val="both"/>
              <w:rPr>
                <w:rFonts w:ascii="Century Gothic" w:hAnsi="Century Gothic"/>
                <w:sz w:val="20"/>
                <w:szCs w:val="20"/>
              </w:rPr>
            </w:pPr>
            <w:r>
              <w:rPr>
                <w:rFonts w:ascii="Century Gothic" w:hAnsi="Century Gothic"/>
                <w:sz w:val="20"/>
                <w:szCs w:val="20"/>
              </w:rPr>
              <w:t xml:space="preserve">To </w:t>
            </w:r>
            <w:r w:rsidR="00881AD1">
              <w:rPr>
                <w:rFonts w:ascii="Century Gothic" w:hAnsi="Century Gothic"/>
                <w:sz w:val="20"/>
                <w:szCs w:val="20"/>
              </w:rPr>
              <w:t>p</w:t>
            </w:r>
            <w:r w:rsidR="00AB7E76" w:rsidRPr="00495E8A">
              <w:rPr>
                <w:rFonts w:ascii="Century Gothic" w:hAnsi="Century Gothic"/>
                <w:sz w:val="20"/>
                <w:szCs w:val="20"/>
              </w:rPr>
              <w:t xml:space="preserve">lan, organise and co-ordinate activity ensuring that all service areas within the team are adequately resourced, prioritised </w:t>
            </w:r>
            <w:r>
              <w:rPr>
                <w:rFonts w:ascii="Century Gothic" w:hAnsi="Century Gothic"/>
                <w:sz w:val="20"/>
                <w:szCs w:val="20"/>
              </w:rPr>
              <w:t>to enable them to</w:t>
            </w:r>
            <w:r w:rsidR="00AB7E76" w:rsidRPr="00495E8A">
              <w:rPr>
                <w:rFonts w:ascii="Century Gothic" w:hAnsi="Century Gothic"/>
                <w:sz w:val="20"/>
                <w:szCs w:val="20"/>
              </w:rPr>
              <w:t xml:space="preserve"> perform to the required standard, responding promptly and effectively to conflicting priorities and shifting workloads.</w:t>
            </w:r>
          </w:p>
          <w:p w14:paraId="499925AA" w14:textId="77777777" w:rsidR="00AB7E76" w:rsidRPr="00495E8A" w:rsidRDefault="00AB7E76" w:rsidP="00324F78">
            <w:pPr>
              <w:autoSpaceDE w:val="0"/>
              <w:autoSpaceDN w:val="0"/>
              <w:adjustRightInd w:val="0"/>
              <w:rPr>
                <w:rFonts w:ascii="Arial" w:hAnsi="Arial" w:cs="Arial"/>
                <w:sz w:val="22"/>
                <w:szCs w:val="22"/>
              </w:rPr>
            </w:pPr>
          </w:p>
          <w:p w14:paraId="1346CECA" w14:textId="0837ED21" w:rsidR="00AB7E76" w:rsidRPr="00495E8A" w:rsidRDefault="00C52643" w:rsidP="00324F78">
            <w:pPr>
              <w:numPr>
                <w:ilvl w:val="0"/>
                <w:numId w:val="30"/>
              </w:numPr>
              <w:jc w:val="both"/>
              <w:rPr>
                <w:rFonts w:ascii="Century Gothic" w:hAnsi="Century Gothic"/>
                <w:sz w:val="20"/>
                <w:szCs w:val="20"/>
              </w:rPr>
            </w:pPr>
            <w:r>
              <w:rPr>
                <w:rFonts w:ascii="Century Gothic" w:hAnsi="Century Gothic"/>
                <w:sz w:val="20"/>
                <w:szCs w:val="20"/>
              </w:rPr>
              <w:lastRenderedPageBreak/>
              <w:t>To p</w:t>
            </w:r>
            <w:r w:rsidR="00AB7E76" w:rsidRPr="00495E8A">
              <w:rPr>
                <w:rFonts w:ascii="Century Gothic" w:hAnsi="Century Gothic"/>
                <w:sz w:val="20"/>
                <w:szCs w:val="20"/>
              </w:rPr>
              <w:t>repare and provide</w:t>
            </w:r>
            <w:r w:rsidR="00AB7E76">
              <w:rPr>
                <w:rFonts w:ascii="Century Gothic" w:hAnsi="Century Gothic"/>
                <w:sz w:val="20"/>
                <w:szCs w:val="20"/>
              </w:rPr>
              <w:t xml:space="preserve"> literature</w:t>
            </w:r>
            <w:r>
              <w:rPr>
                <w:rFonts w:ascii="Century Gothic" w:hAnsi="Century Gothic"/>
                <w:sz w:val="20"/>
                <w:szCs w:val="20"/>
              </w:rPr>
              <w:t>,</w:t>
            </w:r>
            <w:r w:rsidR="00AB7E76" w:rsidRPr="00495E8A">
              <w:rPr>
                <w:rFonts w:ascii="Century Gothic" w:hAnsi="Century Gothic"/>
                <w:sz w:val="20"/>
                <w:szCs w:val="20"/>
              </w:rPr>
              <w:t xml:space="preserve"> guidance, information</w:t>
            </w:r>
            <w:r w:rsidR="00AB7E76">
              <w:rPr>
                <w:rFonts w:ascii="Century Gothic" w:hAnsi="Century Gothic"/>
                <w:sz w:val="20"/>
                <w:szCs w:val="20"/>
              </w:rPr>
              <w:t xml:space="preserve"> documents</w:t>
            </w:r>
            <w:r w:rsidR="00AB7E76" w:rsidRPr="00495E8A">
              <w:rPr>
                <w:rFonts w:ascii="Century Gothic" w:hAnsi="Century Gothic"/>
                <w:sz w:val="20"/>
                <w:szCs w:val="20"/>
              </w:rPr>
              <w:t xml:space="preserve"> and expert opinion about care charges and financial assessment - and contribute to the development and review of policy and regularly update working practices in line with the department requirement. </w:t>
            </w:r>
          </w:p>
          <w:p w14:paraId="1E77E1AB" w14:textId="77777777" w:rsidR="00AB7E76" w:rsidRPr="00495E8A" w:rsidRDefault="00AB7E76" w:rsidP="00324F78">
            <w:pPr>
              <w:jc w:val="both"/>
              <w:rPr>
                <w:rFonts w:ascii="Century Gothic" w:hAnsi="Century Gothic"/>
                <w:sz w:val="20"/>
                <w:szCs w:val="20"/>
              </w:rPr>
            </w:pPr>
          </w:p>
          <w:p w14:paraId="78191F21" w14:textId="6490BEE9" w:rsidR="00AB7E76" w:rsidRPr="00495E8A" w:rsidRDefault="00C52643" w:rsidP="00324F78">
            <w:pPr>
              <w:pStyle w:val="ListParagraph"/>
              <w:numPr>
                <w:ilvl w:val="0"/>
                <w:numId w:val="30"/>
              </w:numPr>
              <w:jc w:val="both"/>
              <w:rPr>
                <w:rFonts w:ascii="Century Gothic" w:hAnsi="Century Gothic"/>
                <w:sz w:val="20"/>
                <w:szCs w:val="20"/>
              </w:rPr>
            </w:pPr>
            <w:r>
              <w:rPr>
                <w:rFonts w:ascii="Century Gothic" w:hAnsi="Century Gothic"/>
                <w:sz w:val="20"/>
                <w:szCs w:val="20"/>
              </w:rPr>
              <w:t>To offer e</w:t>
            </w:r>
            <w:r w:rsidR="00AB7E76" w:rsidRPr="00495E8A">
              <w:rPr>
                <w:rFonts w:ascii="Century Gothic" w:hAnsi="Century Gothic"/>
                <w:sz w:val="20"/>
                <w:szCs w:val="20"/>
              </w:rPr>
              <w:t xml:space="preserve">xamination, analysis, assessment and interpretation of a range of financial information, including property ownership matters and apply financial assessment and care charging practice and procedure in complex and occasionally contentious matters using expertise and judgement. </w:t>
            </w:r>
          </w:p>
          <w:p w14:paraId="76CC3629" w14:textId="77777777" w:rsidR="00AB7E76" w:rsidRPr="004D28B8" w:rsidRDefault="00AB7E76" w:rsidP="00324F78">
            <w:pPr>
              <w:rPr>
                <w:rFonts w:ascii="Arial" w:hAnsi="Arial" w:cs="Arial"/>
                <w:sz w:val="22"/>
                <w:szCs w:val="22"/>
              </w:rPr>
            </w:pPr>
          </w:p>
          <w:p w14:paraId="1346C8CB" w14:textId="1FF8EC21" w:rsidR="00AB7E76" w:rsidRPr="00495E8A" w:rsidRDefault="00C52643" w:rsidP="00324F78">
            <w:pPr>
              <w:numPr>
                <w:ilvl w:val="0"/>
                <w:numId w:val="30"/>
              </w:numPr>
              <w:jc w:val="both"/>
              <w:rPr>
                <w:rFonts w:ascii="Century Gothic" w:hAnsi="Century Gothic"/>
                <w:sz w:val="20"/>
                <w:szCs w:val="20"/>
              </w:rPr>
            </w:pPr>
            <w:r>
              <w:rPr>
                <w:rFonts w:ascii="Century Gothic" w:hAnsi="Century Gothic"/>
                <w:sz w:val="20"/>
                <w:szCs w:val="20"/>
              </w:rPr>
              <w:t>To r</w:t>
            </w:r>
            <w:r w:rsidR="00AB7E76" w:rsidRPr="00495E8A">
              <w:rPr>
                <w:rFonts w:ascii="Century Gothic" w:hAnsi="Century Gothic"/>
                <w:sz w:val="20"/>
                <w:szCs w:val="20"/>
              </w:rPr>
              <w:t xml:space="preserve">eview service procedure and practice in relation to legislative and policy changes, and respond to first stage complaints about financial assessment, taking lead for managing complex and contentious cases. </w:t>
            </w:r>
          </w:p>
          <w:p w14:paraId="1D91DE01" w14:textId="77777777" w:rsidR="00AB7E76" w:rsidRPr="00495E8A" w:rsidRDefault="00AB7E76" w:rsidP="00324F78">
            <w:pPr>
              <w:jc w:val="both"/>
              <w:rPr>
                <w:rFonts w:ascii="Century Gothic" w:hAnsi="Century Gothic"/>
                <w:sz w:val="20"/>
                <w:szCs w:val="20"/>
              </w:rPr>
            </w:pPr>
          </w:p>
          <w:p w14:paraId="7FFE800F" w14:textId="2B876EA7" w:rsidR="00AB7E76" w:rsidRPr="00604AD7" w:rsidRDefault="00C52643" w:rsidP="00324F78">
            <w:pPr>
              <w:numPr>
                <w:ilvl w:val="0"/>
                <w:numId w:val="30"/>
              </w:numPr>
              <w:jc w:val="both"/>
              <w:rPr>
                <w:rFonts w:ascii="Century Gothic" w:hAnsi="Century Gothic"/>
                <w:sz w:val="20"/>
                <w:szCs w:val="20"/>
              </w:rPr>
            </w:pPr>
            <w:r>
              <w:rPr>
                <w:rFonts w:ascii="Century Gothic" w:hAnsi="Century Gothic"/>
                <w:sz w:val="20"/>
                <w:szCs w:val="20"/>
              </w:rPr>
              <w:t>To  c</w:t>
            </w:r>
            <w:r w:rsidR="00AB7E76" w:rsidRPr="00604AD7">
              <w:rPr>
                <w:rFonts w:ascii="Century Gothic" w:hAnsi="Century Gothic"/>
                <w:sz w:val="20"/>
                <w:szCs w:val="20"/>
              </w:rPr>
              <w:t>ultivate good working links with partner organisations, including the Department for Work and</w:t>
            </w:r>
            <w:r w:rsidR="00AB7E76">
              <w:rPr>
                <w:rFonts w:ascii="Century Gothic" w:hAnsi="Century Gothic"/>
                <w:sz w:val="20"/>
                <w:szCs w:val="20"/>
              </w:rPr>
              <w:t xml:space="preserve"> </w:t>
            </w:r>
            <w:r w:rsidR="00AB7E76" w:rsidRPr="00604AD7">
              <w:rPr>
                <w:rFonts w:ascii="Century Gothic" w:hAnsi="Century Gothic"/>
                <w:sz w:val="20"/>
                <w:szCs w:val="20"/>
              </w:rPr>
              <w:t>Pensions.</w:t>
            </w:r>
          </w:p>
          <w:p w14:paraId="6183CC63" w14:textId="77777777" w:rsidR="00AB7E76" w:rsidRPr="00604AD7" w:rsidRDefault="00AB7E76" w:rsidP="00324F78">
            <w:pPr>
              <w:jc w:val="both"/>
              <w:rPr>
                <w:rFonts w:ascii="Century Gothic" w:hAnsi="Century Gothic"/>
                <w:sz w:val="20"/>
                <w:szCs w:val="20"/>
              </w:rPr>
            </w:pPr>
          </w:p>
          <w:p w14:paraId="1844E56F" w14:textId="05ACCD25" w:rsidR="00AB7E76" w:rsidRPr="00604AD7" w:rsidRDefault="00C52643" w:rsidP="00324F78">
            <w:pPr>
              <w:numPr>
                <w:ilvl w:val="0"/>
                <w:numId w:val="30"/>
              </w:numPr>
              <w:jc w:val="both"/>
              <w:rPr>
                <w:rFonts w:ascii="Century Gothic" w:hAnsi="Century Gothic"/>
                <w:sz w:val="20"/>
                <w:szCs w:val="20"/>
              </w:rPr>
            </w:pPr>
            <w:r>
              <w:rPr>
                <w:rFonts w:ascii="Century Gothic" w:hAnsi="Century Gothic"/>
                <w:sz w:val="20"/>
                <w:szCs w:val="20"/>
              </w:rPr>
              <w:t>To d</w:t>
            </w:r>
            <w:r w:rsidR="00AB7E76" w:rsidRPr="00604AD7">
              <w:rPr>
                <w:rFonts w:ascii="Century Gothic" w:hAnsi="Century Gothic"/>
                <w:sz w:val="20"/>
                <w:szCs w:val="20"/>
              </w:rPr>
              <w:t>evelop and implement systems for monitoring financial assessment workflow and performance.</w:t>
            </w:r>
          </w:p>
          <w:p w14:paraId="26228348" w14:textId="77777777" w:rsidR="00AB7E76" w:rsidRPr="005C72D8" w:rsidRDefault="00AB7E76" w:rsidP="00324F78">
            <w:pPr>
              <w:jc w:val="both"/>
              <w:rPr>
                <w:rFonts w:ascii="Century Gothic" w:hAnsi="Century Gothic"/>
                <w:sz w:val="20"/>
                <w:szCs w:val="20"/>
              </w:rPr>
            </w:pPr>
          </w:p>
          <w:p w14:paraId="15131E3A" w14:textId="21833E9D" w:rsidR="00AB7E76" w:rsidRPr="005C72D8" w:rsidRDefault="00C52643" w:rsidP="00324F78">
            <w:pPr>
              <w:numPr>
                <w:ilvl w:val="0"/>
                <w:numId w:val="30"/>
              </w:numPr>
              <w:jc w:val="both"/>
              <w:rPr>
                <w:rFonts w:ascii="Century Gothic" w:hAnsi="Century Gothic"/>
                <w:sz w:val="20"/>
                <w:szCs w:val="20"/>
              </w:rPr>
            </w:pPr>
            <w:r>
              <w:rPr>
                <w:rFonts w:ascii="Century Gothic" w:hAnsi="Century Gothic"/>
                <w:sz w:val="20"/>
                <w:szCs w:val="20"/>
              </w:rPr>
              <w:t>To assist</w:t>
            </w:r>
            <w:r w:rsidR="00881AD1">
              <w:rPr>
                <w:rFonts w:ascii="Century Gothic" w:hAnsi="Century Gothic"/>
                <w:sz w:val="20"/>
                <w:szCs w:val="20"/>
              </w:rPr>
              <w:t xml:space="preserve"> </w:t>
            </w:r>
            <w:r w:rsidR="00AB7E76" w:rsidRPr="005C72D8">
              <w:rPr>
                <w:rFonts w:ascii="Century Gothic" w:hAnsi="Century Gothic"/>
                <w:sz w:val="20"/>
                <w:szCs w:val="20"/>
              </w:rPr>
              <w:t>with year-end closure e.g. processing accruals journals.</w:t>
            </w:r>
          </w:p>
          <w:p w14:paraId="197B4BF9" w14:textId="77777777" w:rsidR="00AB7E76" w:rsidRPr="00EA7191" w:rsidRDefault="00AB7E76" w:rsidP="00324F78">
            <w:pPr>
              <w:ind w:left="720"/>
              <w:jc w:val="both"/>
              <w:rPr>
                <w:rFonts w:ascii="Century Gothic" w:hAnsi="Century Gothic"/>
                <w:sz w:val="20"/>
                <w:szCs w:val="20"/>
              </w:rPr>
            </w:pPr>
          </w:p>
          <w:p w14:paraId="2A1E4C13" w14:textId="4305D2CB" w:rsidR="00AB7E76" w:rsidRDefault="00C52643" w:rsidP="00324F78">
            <w:pPr>
              <w:numPr>
                <w:ilvl w:val="0"/>
                <w:numId w:val="30"/>
              </w:numPr>
              <w:jc w:val="both"/>
              <w:rPr>
                <w:rFonts w:ascii="Century Gothic" w:hAnsi="Century Gothic"/>
                <w:sz w:val="20"/>
                <w:szCs w:val="20"/>
              </w:rPr>
            </w:pPr>
            <w:r>
              <w:rPr>
                <w:rFonts w:ascii="Century Gothic" w:hAnsi="Century Gothic"/>
                <w:sz w:val="20"/>
                <w:szCs w:val="20"/>
              </w:rPr>
              <w:t>To demonstrate u</w:t>
            </w:r>
            <w:r w:rsidR="00AB7E76" w:rsidRPr="00EA7191">
              <w:rPr>
                <w:rFonts w:ascii="Century Gothic" w:hAnsi="Century Gothic"/>
                <w:sz w:val="20"/>
                <w:szCs w:val="20"/>
              </w:rPr>
              <w:t>nderstanding, knowledge and ability to follow guidelines that ensure compliance to Health and Safety at Work, Data Protection and other statutory requirements.</w:t>
            </w:r>
          </w:p>
          <w:p w14:paraId="67594CB7" w14:textId="77777777" w:rsidR="00AB7E76" w:rsidRPr="00EA7191" w:rsidRDefault="00AB7E76" w:rsidP="00324F78">
            <w:pPr>
              <w:ind w:left="720"/>
              <w:jc w:val="both"/>
              <w:rPr>
                <w:rFonts w:ascii="Century Gothic" w:hAnsi="Century Gothic"/>
                <w:sz w:val="20"/>
                <w:szCs w:val="20"/>
              </w:rPr>
            </w:pPr>
          </w:p>
          <w:p w14:paraId="67E1042F" w14:textId="517493B5" w:rsidR="00AB7E76" w:rsidRDefault="00C52643" w:rsidP="00324F78">
            <w:pPr>
              <w:numPr>
                <w:ilvl w:val="0"/>
                <w:numId w:val="30"/>
              </w:numPr>
              <w:jc w:val="both"/>
              <w:rPr>
                <w:rFonts w:ascii="Century Gothic" w:hAnsi="Century Gothic"/>
                <w:sz w:val="20"/>
                <w:szCs w:val="20"/>
              </w:rPr>
            </w:pPr>
            <w:r>
              <w:rPr>
                <w:rFonts w:ascii="Century Gothic" w:hAnsi="Century Gothic"/>
                <w:sz w:val="20"/>
                <w:szCs w:val="20"/>
              </w:rPr>
              <w:t>To manage h</w:t>
            </w:r>
            <w:r w:rsidR="00AB7E76" w:rsidRPr="00EA7191">
              <w:rPr>
                <w:rFonts w:ascii="Century Gothic" w:hAnsi="Century Gothic"/>
                <w:sz w:val="20"/>
                <w:szCs w:val="20"/>
              </w:rPr>
              <w:t>ealth and Safety aspects/issues, first aid/manual handling etc. in relation to working environment, i.e. Hazardous materials and relevant processes/legislations etc</w:t>
            </w:r>
            <w:r w:rsidR="00AB7E76">
              <w:rPr>
                <w:rFonts w:ascii="Century Gothic" w:hAnsi="Century Gothic"/>
                <w:sz w:val="20"/>
                <w:szCs w:val="20"/>
              </w:rPr>
              <w:t>.</w:t>
            </w:r>
          </w:p>
          <w:p w14:paraId="3E6A7B02" w14:textId="77777777" w:rsidR="00AB7E76" w:rsidRPr="00EA7191" w:rsidRDefault="00AB7E76" w:rsidP="00324F78">
            <w:pPr>
              <w:ind w:left="720"/>
              <w:jc w:val="both"/>
              <w:rPr>
                <w:rFonts w:ascii="Century Gothic" w:hAnsi="Century Gothic"/>
                <w:sz w:val="20"/>
                <w:szCs w:val="20"/>
              </w:rPr>
            </w:pPr>
          </w:p>
          <w:p w14:paraId="15FDBFD7" w14:textId="0053580E" w:rsidR="00AB7E76" w:rsidRDefault="00C52643" w:rsidP="00324F78">
            <w:pPr>
              <w:numPr>
                <w:ilvl w:val="0"/>
                <w:numId w:val="30"/>
              </w:numPr>
              <w:jc w:val="both"/>
              <w:rPr>
                <w:rFonts w:ascii="Century Gothic" w:hAnsi="Century Gothic"/>
                <w:sz w:val="20"/>
                <w:szCs w:val="20"/>
              </w:rPr>
            </w:pPr>
            <w:r>
              <w:rPr>
                <w:rFonts w:ascii="Century Gothic" w:hAnsi="Century Gothic"/>
                <w:sz w:val="20"/>
                <w:szCs w:val="20"/>
              </w:rPr>
              <w:t>To have sound k</w:t>
            </w:r>
            <w:r w:rsidR="00AB7E76" w:rsidRPr="00EA7191">
              <w:rPr>
                <w:rFonts w:ascii="Century Gothic" w:hAnsi="Century Gothic"/>
                <w:sz w:val="20"/>
                <w:szCs w:val="20"/>
              </w:rPr>
              <w:t>nowledge and experience of using IT/working knowledge adequate or sound knowledge required etc</w:t>
            </w:r>
            <w:r w:rsidR="00AB7E76">
              <w:rPr>
                <w:rFonts w:ascii="Century Gothic" w:hAnsi="Century Gothic"/>
                <w:sz w:val="20"/>
                <w:szCs w:val="20"/>
              </w:rPr>
              <w:t>.</w:t>
            </w:r>
          </w:p>
          <w:p w14:paraId="42B552DA" w14:textId="77777777" w:rsidR="00AB7E76" w:rsidRPr="00EA7191" w:rsidRDefault="00AB7E76" w:rsidP="00324F78">
            <w:pPr>
              <w:ind w:left="720"/>
              <w:jc w:val="both"/>
              <w:rPr>
                <w:rFonts w:ascii="Century Gothic" w:hAnsi="Century Gothic"/>
                <w:sz w:val="20"/>
                <w:szCs w:val="20"/>
              </w:rPr>
            </w:pPr>
          </w:p>
          <w:p w14:paraId="4138546E" w14:textId="1865C7A3" w:rsidR="00AB7E76" w:rsidRDefault="00C52643" w:rsidP="00324F78">
            <w:pPr>
              <w:numPr>
                <w:ilvl w:val="0"/>
                <w:numId w:val="30"/>
              </w:numPr>
              <w:jc w:val="both"/>
              <w:rPr>
                <w:rFonts w:ascii="Century Gothic" w:hAnsi="Century Gothic"/>
                <w:sz w:val="20"/>
                <w:szCs w:val="20"/>
              </w:rPr>
            </w:pPr>
            <w:r>
              <w:rPr>
                <w:rFonts w:ascii="Century Gothic" w:hAnsi="Century Gothic"/>
                <w:sz w:val="20"/>
                <w:szCs w:val="20"/>
              </w:rPr>
              <w:t>To show un</w:t>
            </w:r>
            <w:r w:rsidR="00AB7E76" w:rsidRPr="00EA7191">
              <w:rPr>
                <w:rFonts w:ascii="Century Gothic" w:hAnsi="Century Gothic"/>
                <w:sz w:val="20"/>
                <w:szCs w:val="20"/>
              </w:rPr>
              <w:t>derstanding and commitment to promoting and implementing the Council’s Equal Opportunities policies.</w:t>
            </w:r>
          </w:p>
          <w:p w14:paraId="290BD4A2" w14:textId="77777777" w:rsidR="00AB7E76" w:rsidRPr="00EA7191" w:rsidRDefault="00AB7E76" w:rsidP="00324F78">
            <w:pPr>
              <w:ind w:left="720"/>
              <w:jc w:val="both"/>
              <w:rPr>
                <w:rFonts w:ascii="Century Gothic" w:hAnsi="Century Gothic"/>
                <w:sz w:val="20"/>
                <w:szCs w:val="20"/>
              </w:rPr>
            </w:pPr>
          </w:p>
          <w:p w14:paraId="45E90811" w14:textId="77777777" w:rsidR="00AB7E76" w:rsidRPr="00EA7191" w:rsidRDefault="00AB7E76" w:rsidP="00324F78">
            <w:pPr>
              <w:numPr>
                <w:ilvl w:val="0"/>
                <w:numId w:val="30"/>
              </w:numPr>
              <w:jc w:val="both"/>
              <w:rPr>
                <w:rFonts w:ascii="Century Gothic" w:hAnsi="Century Gothic"/>
                <w:sz w:val="20"/>
                <w:szCs w:val="20"/>
              </w:rPr>
            </w:pPr>
            <w:r w:rsidRPr="00EA7191">
              <w:rPr>
                <w:rFonts w:ascii="Century Gothic" w:hAnsi="Century Gothic"/>
                <w:sz w:val="20"/>
                <w:szCs w:val="20"/>
              </w:rPr>
              <w:t>To undertake any other temporary responsibilities aligned with the overall purpose and grade of the role.</w:t>
            </w:r>
          </w:p>
          <w:p w14:paraId="17E75D61" w14:textId="77777777" w:rsidR="00AB7E76" w:rsidRPr="00EA7191" w:rsidRDefault="00AB7E76" w:rsidP="00324F78">
            <w:pPr>
              <w:pStyle w:val="Style1"/>
              <w:numPr>
                <w:ilvl w:val="0"/>
                <w:numId w:val="0"/>
              </w:numPr>
              <w:ind w:left="357"/>
              <w:rPr>
                <w:rFonts w:ascii="Century Gothic" w:hAnsi="Century Gothic"/>
                <w:sz w:val="20"/>
              </w:rPr>
            </w:pPr>
          </w:p>
        </w:tc>
      </w:tr>
    </w:tbl>
    <w:p w14:paraId="76688D99" w14:textId="77777777" w:rsidR="00AB7E76" w:rsidRDefault="00AB7E76">
      <w:pPr>
        <w:rPr>
          <w:rFonts w:ascii="Century Gothic" w:hAnsi="Century Gothic"/>
          <w:sz w:val="20"/>
          <w:szCs w:val="20"/>
        </w:rPr>
      </w:pPr>
    </w:p>
    <w:p w14:paraId="240D1B3F" w14:textId="77777777" w:rsidR="00AB7E76" w:rsidRDefault="00AB7E76">
      <w:pPr>
        <w:rPr>
          <w:rFonts w:ascii="Century Gothic" w:hAnsi="Century Gothic"/>
          <w:sz w:val="20"/>
          <w:szCs w:val="20"/>
        </w:rPr>
      </w:pPr>
      <w:r>
        <w:rPr>
          <w:rFonts w:ascii="Century Gothic" w:hAnsi="Century Gothic"/>
          <w:sz w:val="20"/>
          <w:szCs w:val="20"/>
        </w:rPr>
        <w:br w:type="page"/>
      </w:r>
    </w:p>
    <w:p w14:paraId="25DB12AF" w14:textId="77777777" w:rsidR="00AB7E76" w:rsidRDefault="00AB7E76">
      <w:pPr>
        <w:rPr>
          <w:rFonts w:ascii="Century Gothic" w:hAnsi="Century Gothic"/>
          <w:sz w:val="20"/>
          <w:szCs w:val="20"/>
        </w:rPr>
      </w:pPr>
    </w:p>
    <w:p w14:paraId="60689266" w14:textId="77777777" w:rsidR="00591E6C" w:rsidRDefault="00591E6C">
      <w:pPr>
        <w:rPr>
          <w:rFonts w:ascii="Century Gothic" w:hAnsi="Century Gothic"/>
          <w:sz w:val="20"/>
          <w:szCs w:val="20"/>
        </w:rPr>
      </w:pPr>
    </w:p>
    <w:p w14:paraId="26C53031" w14:textId="13A874B0" w:rsidR="00591E6C" w:rsidRPr="000E3E0A" w:rsidRDefault="00591E6C" w:rsidP="00591E6C">
      <w:pPr>
        <w:pStyle w:val="Heading2"/>
        <w:jc w:val="center"/>
        <w:rPr>
          <w:rFonts w:cs="Arial"/>
          <w:b w:val="0"/>
          <w:bCs/>
          <w:sz w:val="22"/>
          <w:szCs w:val="22"/>
        </w:rPr>
      </w:pPr>
      <w:r w:rsidRPr="000E3E0A">
        <w:rPr>
          <w:rFonts w:cs="Arial"/>
          <w:bCs/>
          <w:sz w:val="22"/>
          <w:szCs w:val="22"/>
        </w:rPr>
        <w:t xml:space="preserve">Generic </w:t>
      </w:r>
      <w:r>
        <w:rPr>
          <w:rFonts w:cs="Arial"/>
          <w:bCs/>
          <w:sz w:val="22"/>
          <w:szCs w:val="22"/>
        </w:rPr>
        <w:t xml:space="preserve">Team Manager </w:t>
      </w:r>
      <w:r w:rsidRPr="000E3E0A">
        <w:rPr>
          <w:rFonts w:cs="Arial"/>
          <w:bCs/>
          <w:sz w:val="22"/>
          <w:szCs w:val="22"/>
        </w:rPr>
        <w:t>Responsibilities</w:t>
      </w:r>
      <w:r>
        <w:rPr>
          <w:rFonts w:cs="Arial"/>
          <w:bCs/>
          <w:sz w:val="22"/>
          <w:szCs w:val="22"/>
        </w:rPr>
        <w:t xml:space="preserve"> for all Managers </w:t>
      </w:r>
    </w:p>
    <w:p w14:paraId="75D6992C" w14:textId="77777777" w:rsidR="00591E6C" w:rsidRDefault="00591E6C" w:rsidP="00591E6C">
      <w:pPr>
        <w:rPr>
          <w:rFonts w:ascii="Century Gothic" w:hAnsi="Century Gothic"/>
          <w:sz w:val="20"/>
          <w:szCs w:val="20"/>
        </w:rPr>
      </w:pPr>
    </w:p>
    <w:p w14:paraId="44BF10DD" w14:textId="77777777" w:rsidR="00591E6C" w:rsidRDefault="00591E6C" w:rsidP="00591E6C">
      <w:pPr>
        <w:rPr>
          <w:rFonts w:ascii="Century Gothic" w:hAnsi="Century Gothic"/>
          <w:sz w:val="20"/>
          <w:szCs w:val="20"/>
        </w:rPr>
      </w:pPr>
    </w:p>
    <w:tbl>
      <w:tblPr>
        <w:tblStyle w:val="TableGrid"/>
        <w:tblW w:w="0" w:type="auto"/>
        <w:jc w:val="center"/>
        <w:tblLook w:val="04A0" w:firstRow="1" w:lastRow="0" w:firstColumn="1" w:lastColumn="0" w:noHBand="0" w:noVBand="1"/>
      </w:tblPr>
      <w:tblGrid>
        <w:gridCol w:w="9854"/>
      </w:tblGrid>
      <w:tr w:rsidR="00591E6C" w:rsidRPr="00BE42AB" w14:paraId="2364D19C" w14:textId="77777777" w:rsidTr="00A51453">
        <w:trPr>
          <w:trHeight w:val="397"/>
          <w:jc w:val="center"/>
        </w:trPr>
        <w:tc>
          <w:tcPr>
            <w:tcW w:w="9854" w:type="dxa"/>
            <w:shd w:val="clear" w:color="auto" w:fill="D9D9D9" w:themeFill="background1" w:themeFillShade="D9"/>
            <w:vAlign w:val="center"/>
          </w:tcPr>
          <w:p w14:paraId="70F6CD11" w14:textId="77777777" w:rsidR="00591E6C" w:rsidRDefault="00591E6C" w:rsidP="00A51453">
            <w:pPr>
              <w:rPr>
                <w:rFonts w:ascii="Arial" w:hAnsi="Arial" w:cs="Arial"/>
                <w:b/>
                <w:sz w:val="22"/>
                <w:szCs w:val="22"/>
              </w:rPr>
            </w:pPr>
          </w:p>
          <w:p w14:paraId="4725FCC3" w14:textId="77777777" w:rsidR="00591E6C" w:rsidRPr="000E3E0A" w:rsidRDefault="00591E6C" w:rsidP="00A51453">
            <w:pPr>
              <w:rPr>
                <w:rFonts w:ascii="Arial" w:hAnsi="Arial" w:cs="Arial"/>
                <w:sz w:val="22"/>
                <w:szCs w:val="22"/>
              </w:rPr>
            </w:pPr>
            <w:r>
              <w:rPr>
                <w:rFonts w:ascii="Arial" w:hAnsi="Arial" w:cs="Arial"/>
                <w:b/>
                <w:sz w:val="22"/>
                <w:szCs w:val="22"/>
              </w:rPr>
              <w:t>Performance Management and Service Delivery</w:t>
            </w:r>
          </w:p>
          <w:p w14:paraId="175E9AC9" w14:textId="77777777" w:rsidR="00591E6C" w:rsidRPr="00200FE0" w:rsidRDefault="00591E6C" w:rsidP="00A51453">
            <w:pPr>
              <w:pStyle w:val="Heading2"/>
              <w:rPr>
                <w:rFonts w:cs="Arial"/>
                <w:b w:val="0"/>
                <w:bCs/>
                <w:sz w:val="22"/>
                <w:szCs w:val="22"/>
              </w:rPr>
            </w:pPr>
          </w:p>
        </w:tc>
      </w:tr>
      <w:tr w:rsidR="00591E6C" w:rsidRPr="00BE42AB" w14:paraId="33547BD3" w14:textId="77777777" w:rsidTr="00A51453">
        <w:trPr>
          <w:jc w:val="center"/>
        </w:trPr>
        <w:tc>
          <w:tcPr>
            <w:tcW w:w="9854" w:type="dxa"/>
          </w:tcPr>
          <w:p w14:paraId="6DCA172D" w14:textId="77777777" w:rsidR="00591E6C" w:rsidRDefault="00591E6C" w:rsidP="00A51453">
            <w:pPr>
              <w:ind w:left="720"/>
              <w:rPr>
                <w:rFonts w:ascii="Century Gothic" w:hAnsi="Century Gothic"/>
                <w:sz w:val="20"/>
                <w:szCs w:val="20"/>
              </w:rPr>
            </w:pPr>
          </w:p>
          <w:p w14:paraId="7CE7FA74" w14:textId="77777777" w:rsidR="00591E6C" w:rsidRPr="007D2B8D" w:rsidRDefault="00591E6C" w:rsidP="00591E6C">
            <w:pPr>
              <w:numPr>
                <w:ilvl w:val="0"/>
                <w:numId w:val="29"/>
              </w:numPr>
              <w:rPr>
                <w:rFonts w:ascii="Century Gothic" w:hAnsi="Century Gothic"/>
                <w:sz w:val="20"/>
                <w:szCs w:val="20"/>
              </w:rPr>
            </w:pPr>
            <w:r w:rsidRPr="007D2B8D">
              <w:rPr>
                <w:rFonts w:ascii="Century Gothic" w:hAnsi="Century Gothic"/>
                <w:sz w:val="20"/>
                <w:szCs w:val="20"/>
              </w:rPr>
              <w:t>Prioritise and allocate work and manage service delivery in line with the objectives for the team</w:t>
            </w:r>
            <w:r>
              <w:rPr>
                <w:rFonts w:ascii="Century Gothic" w:hAnsi="Century Gothic"/>
                <w:sz w:val="20"/>
                <w:szCs w:val="20"/>
              </w:rPr>
              <w:t>.</w:t>
            </w:r>
            <w:r w:rsidRPr="007D2B8D">
              <w:rPr>
                <w:rFonts w:ascii="Century Gothic" w:hAnsi="Century Gothic"/>
                <w:sz w:val="20"/>
                <w:szCs w:val="20"/>
              </w:rPr>
              <w:t xml:space="preserve">  </w:t>
            </w:r>
          </w:p>
          <w:p w14:paraId="6A801D90" w14:textId="77777777" w:rsidR="00591E6C" w:rsidRPr="007D2B8D" w:rsidRDefault="00591E6C" w:rsidP="00591E6C">
            <w:pPr>
              <w:numPr>
                <w:ilvl w:val="0"/>
                <w:numId w:val="29"/>
              </w:numPr>
              <w:rPr>
                <w:rFonts w:ascii="Century Gothic" w:hAnsi="Century Gothic"/>
                <w:sz w:val="20"/>
                <w:szCs w:val="20"/>
              </w:rPr>
            </w:pPr>
            <w:r w:rsidRPr="007D2B8D">
              <w:rPr>
                <w:rFonts w:ascii="Century Gothic" w:hAnsi="Century Gothic"/>
                <w:sz w:val="20"/>
                <w:szCs w:val="20"/>
              </w:rPr>
              <w:t>Use management information and other forms of proactive managerial oversight to assess and assure team performance for quality and timeliness, taking any necessary corrective measures as soon as possible</w:t>
            </w:r>
            <w:r>
              <w:rPr>
                <w:rFonts w:ascii="Century Gothic" w:hAnsi="Century Gothic"/>
                <w:sz w:val="20"/>
                <w:szCs w:val="20"/>
              </w:rPr>
              <w:t xml:space="preserve">. </w:t>
            </w:r>
            <w:r w:rsidRPr="007D2B8D">
              <w:rPr>
                <w:rFonts w:ascii="Century Gothic" w:hAnsi="Century Gothic"/>
                <w:sz w:val="20"/>
                <w:szCs w:val="20"/>
              </w:rPr>
              <w:t xml:space="preserve"> </w:t>
            </w:r>
          </w:p>
          <w:p w14:paraId="4FFB0D08" w14:textId="1DCA99EE" w:rsidR="00591E6C" w:rsidRPr="007D2B8D" w:rsidRDefault="00591E6C" w:rsidP="00591E6C">
            <w:pPr>
              <w:numPr>
                <w:ilvl w:val="0"/>
                <w:numId w:val="29"/>
              </w:numPr>
              <w:rPr>
                <w:rFonts w:ascii="Century Gothic" w:hAnsi="Century Gothic"/>
                <w:sz w:val="20"/>
                <w:szCs w:val="20"/>
              </w:rPr>
            </w:pPr>
            <w:r w:rsidRPr="007D2B8D">
              <w:rPr>
                <w:rFonts w:ascii="Century Gothic" w:hAnsi="Century Gothic"/>
                <w:sz w:val="20"/>
                <w:szCs w:val="20"/>
              </w:rPr>
              <w:t>Work with the performance team to improve performance both qualitative and quantitative, as required.</w:t>
            </w:r>
          </w:p>
          <w:p w14:paraId="6D2FBF13" w14:textId="77777777" w:rsidR="00591E6C" w:rsidRPr="007D2B8D" w:rsidRDefault="00591E6C" w:rsidP="00591E6C">
            <w:pPr>
              <w:numPr>
                <w:ilvl w:val="0"/>
                <w:numId w:val="29"/>
              </w:numPr>
              <w:rPr>
                <w:rFonts w:ascii="Century Gothic" w:hAnsi="Century Gothic"/>
                <w:sz w:val="20"/>
                <w:szCs w:val="20"/>
              </w:rPr>
            </w:pPr>
            <w:r w:rsidRPr="007D2B8D">
              <w:rPr>
                <w:rFonts w:ascii="Century Gothic" w:hAnsi="Century Gothic"/>
                <w:sz w:val="20"/>
                <w:szCs w:val="20"/>
              </w:rPr>
              <w:t>Assess, manage and report risks.</w:t>
            </w:r>
          </w:p>
          <w:p w14:paraId="5BC22D91" w14:textId="77777777" w:rsidR="00591E6C" w:rsidRPr="007D2B8D" w:rsidRDefault="00591E6C" w:rsidP="00591E6C">
            <w:pPr>
              <w:numPr>
                <w:ilvl w:val="0"/>
                <w:numId w:val="29"/>
              </w:numPr>
              <w:rPr>
                <w:rFonts w:ascii="Century Gothic" w:hAnsi="Century Gothic"/>
                <w:sz w:val="20"/>
                <w:szCs w:val="20"/>
              </w:rPr>
            </w:pPr>
            <w:r w:rsidRPr="007D2B8D">
              <w:rPr>
                <w:rFonts w:ascii="Century Gothic" w:hAnsi="Century Gothic"/>
                <w:sz w:val="20"/>
                <w:szCs w:val="20"/>
              </w:rPr>
              <w:t xml:space="preserve">Identify service gaps and benefits for changes, and resource implications.  </w:t>
            </w:r>
          </w:p>
          <w:p w14:paraId="435B02A5" w14:textId="77777777" w:rsidR="00591E6C" w:rsidRPr="007D2B8D" w:rsidRDefault="00591E6C" w:rsidP="00591E6C">
            <w:pPr>
              <w:numPr>
                <w:ilvl w:val="0"/>
                <w:numId w:val="29"/>
              </w:numPr>
              <w:rPr>
                <w:rFonts w:ascii="Century Gothic" w:hAnsi="Century Gothic"/>
                <w:sz w:val="20"/>
                <w:szCs w:val="20"/>
              </w:rPr>
            </w:pPr>
            <w:r w:rsidRPr="007D2B8D">
              <w:rPr>
                <w:rFonts w:ascii="Century Gothic" w:hAnsi="Century Gothic"/>
                <w:sz w:val="20"/>
                <w:szCs w:val="20"/>
              </w:rPr>
              <w:t>Make recommendations to improve service delivery and performance</w:t>
            </w:r>
            <w:r>
              <w:rPr>
                <w:rFonts w:ascii="Century Gothic" w:hAnsi="Century Gothic"/>
                <w:sz w:val="20"/>
                <w:szCs w:val="20"/>
              </w:rPr>
              <w:t>.</w:t>
            </w:r>
            <w:r w:rsidRPr="007D2B8D">
              <w:rPr>
                <w:rFonts w:ascii="Century Gothic" w:hAnsi="Century Gothic"/>
                <w:sz w:val="20"/>
                <w:szCs w:val="20"/>
              </w:rPr>
              <w:t xml:space="preserve"> </w:t>
            </w:r>
          </w:p>
          <w:p w14:paraId="15814E28" w14:textId="77777777" w:rsidR="00591E6C" w:rsidRPr="007D2B8D" w:rsidRDefault="00591E6C" w:rsidP="00591E6C">
            <w:pPr>
              <w:numPr>
                <w:ilvl w:val="0"/>
                <w:numId w:val="29"/>
              </w:numPr>
              <w:rPr>
                <w:rFonts w:ascii="Century Gothic" w:hAnsi="Century Gothic"/>
                <w:sz w:val="20"/>
                <w:szCs w:val="20"/>
              </w:rPr>
            </w:pPr>
            <w:r w:rsidRPr="007D2B8D">
              <w:rPr>
                <w:rFonts w:ascii="Century Gothic" w:hAnsi="Century Gothic"/>
                <w:sz w:val="20"/>
                <w:szCs w:val="20"/>
              </w:rPr>
              <w:t>Implement approved service improvements</w:t>
            </w:r>
            <w:r>
              <w:rPr>
                <w:rFonts w:ascii="Century Gothic" w:hAnsi="Century Gothic"/>
                <w:sz w:val="20"/>
                <w:szCs w:val="20"/>
              </w:rPr>
              <w:t>.</w:t>
            </w:r>
            <w:r w:rsidRPr="007D2B8D">
              <w:rPr>
                <w:rFonts w:ascii="Century Gothic" w:hAnsi="Century Gothic"/>
                <w:sz w:val="20"/>
                <w:szCs w:val="20"/>
              </w:rPr>
              <w:t xml:space="preserve"> </w:t>
            </w:r>
          </w:p>
          <w:p w14:paraId="1CA022AF" w14:textId="77777777" w:rsidR="00591E6C" w:rsidRPr="007D2B8D" w:rsidRDefault="00591E6C" w:rsidP="00591E6C">
            <w:pPr>
              <w:numPr>
                <w:ilvl w:val="0"/>
                <w:numId w:val="29"/>
              </w:numPr>
              <w:rPr>
                <w:rFonts w:ascii="Century Gothic" w:hAnsi="Century Gothic"/>
                <w:sz w:val="20"/>
                <w:szCs w:val="20"/>
              </w:rPr>
            </w:pPr>
            <w:r>
              <w:rPr>
                <w:rFonts w:ascii="Century Gothic" w:hAnsi="Century Gothic"/>
                <w:sz w:val="20"/>
                <w:szCs w:val="20"/>
              </w:rPr>
              <w:t>Collaborate and co-</w:t>
            </w:r>
            <w:r w:rsidRPr="007D2B8D">
              <w:rPr>
                <w:rFonts w:ascii="Century Gothic" w:hAnsi="Century Gothic"/>
                <w:sz w:val="20"/>
                <w:szCs w:val="20"/>
              </w:rPr>
              <w:t>operate with managers across the Haringey Social Care system to make overall system improvements</w:t>
            </w:r>
            <w:r>
              <w:rPr>
                <w:rFonts w:ascii="Century Gothic" w:hAnsi="Century Gothic"/>
                <w:sz w:val="20"/>
                <w:szCs w:val="20"/>
              </w:rPr>
              <w:t>.</w:t>
            </w:r>
            <w:r w:rsidRPr="007D2B8D">
              <w:rPr>
                <w:rFonts w:ascii="Century Gothic" w:hAnsi="Century Gothic"/>
                <w:sz w:val="20"/>
                <w:szCs w:val="20"/>
              </w:rPr>
              <w:t xml:space="preserve">  </w:t>
            </w:r>
          </w:p>
          <w:p w14:paraId="465F585C" w14:textId="77777777" w:rsidR="00591E6C" w:rsidRDefault="00591E6C" w:rsidP="00A51453">
            <w:pPr>
              <w:ind w:left="720"/>
              <w:rPr>
                <w:rFonts w:ascii="Century Gothic" w:hAnsi="Century Gothic"/>
                <w:sz w:val="20"/>
                <w:szCs w:val="20"/>
              </w:rPr>
            </w:pPr>
          </w:p>
          <w:p w14:paraId="52CD9185" w14:textId="77777777" w:rsidR="00591E6C" w:rsidRPr="00BE42AB" w:rsidRDefault="00591E6C" w:rsidP="00A51453">
            <w:pPr>
              <w:ind w:left="720"/>
              <w:rPr>
                <w:rFonts w:ascii="Century Gothic" w:hAnsi="Century Gothic"/>
                <w:sz w:val="20"/>
                <w:szCs w:val="20"/>
              </w:rPr>
            </w:pPr>
          </w:p>
        </w:tc>
      </w:tr>
    </w:tbl>
    <w:p w14:paraId="4B1F25B1" w14:textId="77777777" w:rsidR="00591E6C" w:rsidRDefault="00591E6C" w:rsidP="00591E6C">
      <w:pPr>
        <w:rPr>
          <w:rFonts w:ascii="Century Gothic" w:hAnsi="Century Gothic"/>
          <w:sz w:val="20"/>
          <w:szCs w:val="20"/>
        </w:rPr>
      </w:pPr>
    </w:p>
    <w:tbl>
      <w:tblPr>
        <w:tblStyle w:val="TableGrid"/>
        <w:tblW w:w="0" w:type="auto"/>
        <w:jc w:val="center"/>
        <w:tblLook w:val="04A0" w:firstRow="1" w:lastRow="0" w:firstColumn="1" w:lastColumn="0" w:noHBand="0" w:noVBand="1"/>
      </w:tblPr>
      <w:tblGrid>
        <w:gridCol w:w="9854"/>
      </w:tblGrid>
      <w:tr w:rsidR="00591E6C" w:rsidRPr="00BE42AB" w14:paraId="4A55EC32" w14:textId="77777777" w:rsidTr="00A51453">
        <w:trPr>
          <w:trHeight w:val="397"/>
          <w:jc w:val="center"/>
        </w:trPr>
        <w:tc>
          <w:tcPr>
            <w:tcW w:w="9854" w:type="dxa"/>
            <w:shd w:val="clear" w:color="auto" w:fill="D9D9D9" w:themeFill="background1" w:themeFillShade="D9"/>
            <w:vAlign w:val="center"/>
          </w:tcPr>
          <w:p w14:paraId="04F5E18E" w14:textId="77777777" w:rsidR="00591E6C" w:rsidRPr="000E3E0A" w:rsidRDefault="00591E6C" w:rsidP="00A51453">
            <w:pPr>
              <w:rPr>
                <w:rFonts w:ascii="Arial" w:hAnsi="Arial" w:cs="Arial"/>
                <w:b/>
                <w:sz w:val="22"/>
                <w:szCs w:val="22"/>
              </w:rPr>
            </w:pPr>
            <w:r>
              <w:rPr>
                <w:rFonts w:ascii="Century Gothic" w:hAnsi="Century Gothic"/>
                <w:sz w:val="20"/>
                <w:szCs w:val="20"/>
              </w:rPr>
              <w:t xml:space="preserve"> </w:t>
            </w:r>
            <w:r w:rsidRPr="00FB5242">
              <w:rPr>
                <w:rFonts w:ascii="Century Gothic" w:hAnsi="Century Gothic"/>
                <w:sz w:val="20"/>
                <w:szCs w:val="20"/>
              </w:rPr>
              <w:t xml:space="preserve"> </w:t>
            </w:r>
            <w:r w:rsidRPr="000E3E0A">
              <w:rPr>
                <w:rFonts w:ascii="Arial" w:hAnsi="Arial" w:cs="Arial"/>
                <w:b/>
                <w:sz w:val="22"/>
                <w:szCs w:val="22"/>
              </w:rPr>
              <w:t>Professional / Technical Expertise</w:t>
            </w:r>
          </w:p>
          <w:p w14:paraId="67DAA76D" w14:textId="77777777" w:rsidR="00591E6C" w:rsidRPr="00200FE0" w:rsidRDefault="00591E6C" w:rsidP="00A51453">
            <w:pPr>
              <w:pStyle w:val="Heading2"/>
              <w:rPr>
                <w:rFonts w:cs="Arial"/>
                <w:b w:val="0"/>
                <w:bCs/>
                <w:sz w:val="22"/>
                <w:szCs w:val="22"/>
              </w:rPr>
            </w:pPr>
          </w:p>
        </w:tc>
      </w:tr>
      <w:tr w:rsidR="00591E6C" w:rsidRPr="00BE42AB" w14:paraId="2A0D5F85" w14:textId="77777777" w:rsidTr="00A51453">
        <w:trPr>
          <w:jc w:val="center"/>
        </w:trPr>
        <w:tc>
          <w:tcPr>
            <w:tcW w:w="9854" w:type="dxa"/>
          </w:tcPr>
          <w:p w14:paraId="5D530DB5" w14:textId="77777777" w:rsidR="00591E6C" w:rsidRDefault="00591E6C" w:rsidP="00A51453">
            <w:pPr>
              <w:rPr>
                <w:rFonts w:ascii="Century Gothic" w:hAnsi="Century Gothic"/>
                <w:sz w:val="20"/>
                <w:szCs w:val="20"/>
              </w:rPr>
            </w:pPr>
          </w:p>
          <w:p w14:paraId="5641C6E6" w14:textId="77777777" w:rsidR="00591E6C" w:rsidRPr="007D2B8D" w:rsidRDefault="00591E6C" w:rsidP="00591E6C">
            <w:pPr>
              <w:numPr>
                <w:ilvl w:val="0"/>
                <w:numId w:val="22"/>
              </w:numPr>
              <w:rPr>
                <w:rFonts w:ascii="Century Gothic" w:hAnsi="Century Gothic"/>
                <w:sz w:val="20"/>
                <w:szCs w:val="20"/>
              </w:rPr>
            </w:pPr>
            <w:r w:rsidRPr="007D2B8D">
              <w:rPr>
                <w:rFonts w:ascii="Century Gothic" w:hAnsi="Century Gothic"/>
                <w:sz w:val="20"/>
                <w:szCs w:val="20"/>
              </w:rPr>
              <w:t xml:space="preserve">Maintain high levels of expertise in area, ensuring that services delivered are consistent with best practice, national and local guidance as well as occupational and professional standards, and follow agreed policy and practice.  </w:t>
            </w:r>
          </w:p>
          <w:p w14:paraId="34783FD8" w14:textId="77777777" w:rsidR="00591E6C" w:rsidRPr="007D2B8D" w:rsidRDefault="00591E6C" w:rsidP="00591E6C">
            <w:pPr>
              <w:numPr>
                <w:ilvl w:val="0"/>
                <w:numId w:val="22"/>
              </w:numPr>
              <w:rPr>
                <w:rFonts w:ascii="Century Gothic" w:hAnsi="Century Gothic"/>
                <w:sz w:val="20"/>
                <w:szCs w:val="20"/>
              </w:rPr>
            </w:pPr>
            <w:r w:rsidRPr="007D2B8D">
              <w:rPr>
                <w:rFonts w:ascii="Century Gothic" w:hAnsi="Century Gothic"/>
                <w:sz w:val="20"/>
                <w:szCs w:val="20"/>
              </w:rPr>
              <w:t>Offer advice, guidance and support to staff and colleagues, as appropriate.</w:t>
            </w:r>
          </w:p>
          <w:p w14:paraId="04361697" w14:textId="77777777" w:rsidR="00591E6C" w:rsidRPr="00BE42AB" w:rsidRDefault="00591E6C" w:rsidP="00A51453">
            <w:pPr>
              <w:pStyle w:val="BodyText"/>
              <w:rPr>
                <w:rFonts w:ascii="Century Gothic" w:hAnsi="Century Gothic"/>
                <w:sz w:val="20"/>
              </w:rPr>
            </w:pPr>
          </w:p>
        </w:tc>
      </w:tr>
    </w:tbl>
    <w:p w14:paraId="5E1641CA" w14:textId="77777777" w:rsidR="00591E6C" w:rsidRDefault="00591E6C" w:rsidP="00591E6C">
      <w:pPr>
        <w:rPr>
          <w:rFonts w:ascii="Century Gothic" w:hAnsi="Century Gothic"/>
          <w:sz w:val="20"/>
          <w:szCs w:val="20"/>
        </w:rPr>
      </w:pPr>
    </w:p>
    <w:p w14:paraId="16E6BF5F" w14:textId="77777777" w:rsidR="00591E6C" w:rsidRDefault="00591E6C" w:rsidP="00591E6C">
      <w:pPr>
        <w:rPr>
          <w:rFonts w:ascii="Century Gothic" w:hAnsi="Century Gothic"/>
          <w:sz w:val="20"/>
          <w:szCs w:val="20"/>
        </w:rPr>
      </w:pPr>
    </w:p>
    <w:tbl>
      <w:tblPr>
        <w:tblStyle w:val="TableGrid"/>
        <w:tblW w:w="0" w:type="auto"/>
        <w:jc w:val="center"/>
        <w:tblLook w:val="04A0" w:firstRow="1" w:lastRow="0" w:firstColumn="1" w:lastColumn="0" w:noHBand="0" w:noVBand="1"/>
      </w:tblPr>
      <w:tblGrid>
        <w:gridCol w:w="9854"/>
      </w:tblGrid>
      <w:tr w:rsidR="00591E6C" w:rsidRPr="00BE42AB" w14:paraId="4D08CA09" w14:textId="77777777" w:rsidTr="00A51453">
        <w:trPr>
          <w:trHeight w:val="397"/>
          <w:jc w:val="center"/>
        </w:trPr>
        <w:tc>
          <w:tcPr>
            <w:tcW w:w="9854" w:type="dxa"/>
            <w:shd w:val="clear" w:color="auto" w:fill="D9D9D9" w:themeFill="background1" w:themeFillShade="D9"/>
            <w:vAlign w:val="center"/>
          </w:tcPr>
          <w:p w14:paraId="2D4862F3" w14:textId="77777777" w:rsidR="00591E6C" w:rsidRPr="00200FE0" w:rsidRDefault="00591E6C" w:rsidP="00A51453">
            <w:pPr>
              <w:rPr>
                <w:rFonts w:ascii="Arial" w:hAnsi="Arial" w:cs="Arial"/>
                <w:bCs/>
                <w:sz w:val="22"/>
                <w:szCs w:val="22"/>
              </w:rPr>
            </w:pPr>
            <w:r w:rsidRPr="000E3E0A">
              <w:rPr>
                <w:rFonts w:ascii="Arial" w:hAnsi="Arial" w:cs="Arial"/>
                <w:b/>
                <w:sz w:val="22"/>
                <w:szCs w:val="22"/>
              </w:rPr>
              <w:t>Safeguarding</w:t>
            </w:r>
          </w:p>
        </w:tc>
      </w:tr>
      <w:tr w:rsidR="00591E6C" w:rsidRPr="00BE42AB" w14:paraId="30CCA08D" w14:textId="77777777" w:rsidTr="00A51453">
        <w:trPr>
          <w:jc w:val="center"/>
        </w:trPr>
        <w:tc>
          <w:tcPr>
            <w:tcW w:w="9854" w:type="dxa"/>
          </w:tcPr>
          <w:p w14:paraId="653B993A" w14:textId="77777777" w:rsidR="00591E6C" w:rsidRDefault="00591E6C" w:rsidP="00A51453">
            <w:pPr>
              <w:rPr>
                <w:rFonts w:ascii="Century Gothic" w:hAnsi="Century Gothic"/>
                <w:sz w:val="20"/>
                <w:szCs w:val="20"/>
              </w:rPr>
            </w:pPr>
          </w:p>
          <w:p w14:paraId="3A723DBB" w14:textId="77777777" w:rsidR="00591E6C" w:rsidRPr="007D2B8D" w:rsidRDefault="00591E6C" w:rsidP="00591E6C">
            <w:pPr>
              <w:numPr>
                <w:ilvl w:val="0"/>
                <w:numId w:val="20"/>
              </w:numPr>
              <w:rPr>
                <w:rFonts w:ascii="Century Gothic" w:hAnsi="Century Gothic"/>
                <w:sz w:val="20"/>
                <w:szCs w:val="20"/>
              </w:rPr>
            </w:pPr>
            <w:r w:rsidRPr="007D2B8D">
              <w:rPr>
                <w:rFonts w:ascii="Century Gothic" w:hAnsi="Century Gothic"/>
                <w:sz w:val="20"/>
                <w:szCs w:val="20"/>
              </w:rPr>
              <w:t>Ensure that staff have a good understanding and awareness of Haringey Council’s policies and procedures for safeguarding children, vulnerable adults and people affect by domestic violence.</w:t>
            </w:r>
          </w:p>
          <w:p w14:paraId="4BB70BD8" w14:textId="77777777" w:rsidR="00591E6C" w:rsidRPr="007D2B8D" w:rsidRDefault="00591E6C" w:rsidP="00591E6C">
            <w:pPr>
              <w:numPr>
                <w:ilvl w:val="0"/>
                <w:numId w:val="20"/>
              </w:numPr>
              <w:rPr>
                <w:rFonts w:ascii="Century Gothic" w:hAnsi="Century Gothic"/>
                <w:sz w:val="20"/>
                <w:szCs w:val="20"/>
              </w:rPr>
            </w:pPr>
            <w:r w:rsidRPr="007D2B8D">
              <w:rPr>
                <w:rFonts w:ascii="Century Gothic" w:hAnsi="Century Gothic"/>
                <w:sz w:val="20"/>
                <w:szCs w:val="20"/>
              </w:rPr>
              <w:t>Ensure that ‘Making Safeguarding Personal’ is embedded into the work that is undertaken by workers and that best practice is modelled within the service area.</w:t>
            </w:r>
          </w:p>
          <w:p w14:paraId="484E404D" w14:textId="77777777" w:rsidR="00591E6C" w:rsidRPr="007D2B8D" w:rsidRDefault="00591E6C" w:rsidP="00591E6C">
            <w:pPr>
              <w:numPr>
                <w:ilvl w:val="0"/>
                <w:numId w:val="20"/>
              </w:numPr>
              <w:rPr>
                <w:rFonts w:ascii="Century Gothic" w:hAnsi="Century Gothic"/>
                <w:sz w:val="20"/>
                <w:szCs w:val="20"/>
              </w:rPr>
            </w:pPr>
            <w:r w:rsidRPr="007D2B8D">
              <w:rPr>
                <w:rFonts w:ascii="Century Gothic" w:hAnsi="Century Gothic"/>
                <w:sz w:val="20"/>
                <w:szCs w:val="20"/>
              </w:rPr>
              <w:t>Fulfil the role and responsibilities attached to the managers safeguarding role within Haringey Adult Services.</w:t>
            </w:r>
          </w:p>
          <w:p w14:paraId="7D0593D9" w14:textId="77777777" w:rsidR="00591E6C" w:rsidRPr="007D2B8D" w:rsidRDefault="00591E6C" w:rsidP="00591E6C">
            <w:pPr>
              <w:numPr>
                <w:ilvl w:val="0"/>
                <w:numId w:val="20"/>
              </w:numPr>
              <w:rPr>
                <w:rFonts w:ascii="Century Gothic" w:hAnsi="Century Gothic"/>
                <w:sz w:val="20"/>
                <w:szCs w:val="20"/>
              </w:rPr>
            </w:pPr>
            <w:r w:rsidRPr="007D2B8D">
              <w:rPr>
                <w:rFonts w:ascii="Century Gothic" w:hAnsi="Century Gothic"/>
                <w:sz w:val="20"/>
                <w:szCs w:val="20"/>
              </w:rPr>
              <w:t>Support partner organisations to understand and fulfil their roles under the care act in ensuring adults are safeguarded across community settings.</w:t>
            </w:r>
          </w:p>
          <w:p w14:paraId="5A05EFC8" w14:textId="77777777" w:rsidR="00591E6C" w:rsidRPr="00BE42AB" w:rsidRDefault="00591E6C" w:rsidP="00A51453">
            <w:pPr>
              <w:rPr>
                <w:rFonts w:ascii="Century Gothic" w:hAnsi="Century Gothic"/>
                <w:sz w:val="20"/>
                <w:szCs w:val="20"/>
              </w:rPr>
            </w:pPr>
          </w:p>
        </w:tc>
      </w:tr>
    </w:tbl>
    <w:p w14:paraId="35381358" w14:textId="77777777" w:rsidR="00591E6C" w:rsidRDefault="00591E6C" w:rsidP="00591E6C">
      <w:pPr>
        <w:rPr>
          <w:rFonts w:ascii="Century Gothic" w:hAnsi="Century Gothic"/>
          <w:sz w:val="20"/>
          <w:szCs w:val="20"/>
        </w:rPr>
      </w:pPr>
    </w:p>
    <w:p w14:paraId="434AF3CE" w14:textId="77777777" w:rsidR="00591E6C" w:rsidRDefault="00591E6C" w:rsidP="00591E6C">
      <w:pPr>
        <w:rPr>
          <w:rFonts w:ascii="Century Gothic" w:hAnsi="Century Gothic"/>
          <w:sz w:val="20"/>
          <w:szCs w:val="20"/>
        </w:rPr>
      </w:pPr>
    </w:p>
    <w:tbl>
      <w:tblPr>
        <w:tblStyle w:val="TableGrid"/>
        <w:tblW w:w="0" w:type="auto"/>
        <w:jc w:val="center"/>
        <w:tblLook w:val="04A0" w:firstRow="1" w:lastRow="0" w:firstColumn="1" w:lastColumn="0" w:noHBand="0" w:noVBand="1"/>
      </w:tblPr>
      <w:tblGrid>
        <w:gridCol w:w="9854"/>
      </w:tblGrid>
      <w:tr w:rsidR="00591E6C" w:rsidRPr="00BE42AB" w14:paraId="6FE5FE06" w14:textId="77777777" w:rsidTr="00A51453">
        <w:trPr>
          <w:trHeight w:val="397"/>
          <w:jc w:val="center"/>
        </w:trPr>
        <w:tc>
          <w:tcPr>
            <w:tcW w:w="9854" w:type="dxa"/>
            <w:shd w:val="clear" w:color="auto" w:fill="D9D9D9" w:themeFill="background1" w:themeFillShade="D9"/>
            <w:vAlign w:val="center"/>
          </w:tcPr>
          <w:p w14:paraId="2D7801B3" w14:textId="77777777" w:rsidR="00591E6C" w:rsidRPr="00D474FB" w:rsidRDefault="00591E6C" w:rsidP="00A51453">
            <w:pPr>
              <w:rPr>
                <w:rFonts w:ascii="Arial" w:hAnsi="Arial" w:cs="Arial"/>
                <w:b/>
                <w:sz w:val="22"/>
                <w:szCs w:val="22"/>
              </w:rPr>
            </w:pPr>
            <w:r w:rsidRPr="000E3E0A">
              <w:rPr>
                <w:rFonts w:ascii="Arial" w:hAnsi="Arial" w:cs="Arial"/>
                <w:b/>
                <w:sz w:val="22"/>
                <w:szCs w:val="22"/>
              </w:rPr>
              <w:t>Financial Management</w:t>
            </w:r>
          </w:p>
        </w:tc>
      </w:tr>
      <w:tr w:rsidR="00591E6C" w:rsidRPr="00BE42AB" w14:paraId="12D5C686" w14:textId="77777777" w:rsidTr="00A51453">
        <w:trPr>
          <w:jc w:val="center"/>
        </w:trPr>
        <w:tc>
          <w:tcPr>
            <w:tcW w:w="9854" w:type="dxa"/>
          </w:tcPr>
          <w:p w14:paraId="654F2FC0" w14:textId="77777777" w:rsidR="00591E6C" w:rsidRDefault="00591E6C" w:rsidP="00A51453">
            <w:pPr>
              <w:rPr>
                <w:rFonts w:ascii="Century Gothic" w:hAnsi="Century Gothic"/>
                <w:sz w:val="20"/>
                <w:szCs w:val="20"/>
              </w:rPr>
            </w:pPr>
          </w:p>
          <w:p w14:paraId="29E7D775" w14:textId="77777777" w:rsidR="00591E6C" w:rsidRPr="00D474FB" w:rsidRDefault="00591E6C" w:rsidP="00591E6C">
            <w:pPr>
              <w:numPr>
                <w:ilvl w:val="0"/>
                <w:numId w:val="23"/>
              </w:numPr>
              <w:rPr>
                <w:rFonts w:ascii="Century Gothic" w:hAnsi="Century Gothic"/>
                <w:sz w:val="20"/>
                <w:szCs w:val="20"/>
              </w:rPr>
            </w:pPr>
            <w:r w:rsidRPr="00D474FB">
              <w:rPr>
                <w:rFonts w:ascii="Century Gothic" w:hAnsi="Century Gothic"/>
                <w:sz w:val="20"/>
                <w:szCs w:val="20"/>
              </w:rPr>
              <w:t xml:space="preserve">Be accountable to the Head of Service for the financial management and control of all allocated budgets.  </w:t>
            </w:r>
          </w:p>
          <w:p w14:paraId="3E415CE6" w14:textId="77777777" w:rsidR="00591E6C" w:rsidRPr="00D474FB" w:rsidRDefault="00591E6C" w:rsidP="00591E6C">
            <w:pPr>
              <w:numPr>
                <w:ilvl w:val="0"/>
                <w:numId w:val="23"/>
              </w:numPr>
              <w:rPr>
                <w:rFonts w:ascii="Century Gothic" w:hAnsi="Century Gothic"/>
                <w:sz w:val="20"/>
                <w:szCs w:val="20"/>
              </w:rPr>
            </w:pPr>
            <w:r w:rsidRPr="00D474FB">
              <w:rPr>
                <w:rFonts w:ascii="Century Gothic" w:hAnsi="Century Gothic"/>
                <w:sz w:val="20"/>
                <w:szCs w:val="20"/>
              </w:rPr>
              <w:t xml:space="preserve">Take responsibility for all team facilities, relevant equipment and resources. </w:t>
            </w:r>
          </w:p>
          <w:p w14:paraId="6C95C2A3" w14:textId="77777777" w:rsidR="00591E6C" w:rsidRPr="00D474FB" w:rsidRDefault="00591E6C" w:rsidP="00591E6C">
            <w:pPr>
              <w:numPr>
                <w:ilvl w:val="0"/>
                <w:numId w:val="23"/>
              </w:numPr>
              <w:rPr>
                <w:rFonts w:ascii="Century Gothic" w:hAnsi="Century Gothic"/>
                <w:sz w:val="20"/>
                <w:szCs w:val="20"/>
              </w:rPr>
            </w:pPr>
            <w:r w:rsidRPr="00D474FB">
              <w:rPr>
                <w:rFonts w:ascii="Century Gothic" w:hAnsi="Century Gothic"/>
                <w:sz w:val="20"/>
                <w:szCs w:val="20"/>
              </w:rPr>
              <w:t>Ensure that all services, delivered or procured, represent good value for money.</w:t>
            </w:r>
          </w:p>
          <w:p w14:paraId="4858D44F" w14:textId="77777777" w:rsidR="00591E6C" w:rsidRPr="00D474FB" w:rsidRDefault="00591E6C" w:rsidP="00A51453">
            <w:pPr>
              <w:rPr>
                <w:rFonts w:ascii="Century Gothic" w:hAnsi="Century Gothic"/>
                <w:sz w:val="20"/>
                <w:szCs w:val="20"/>
              </w:rPr>
            </w:pPr>
          </w:p>
        </w:tc>
      </w:tr>
    </w:tbl>
    <w:p w14:paraId="2E2DC4C5" w14:textId="77777777" w:rsidR="00591E6C" w:rsidRDefault="00591E6C" w:rsidP="00591E6C">
      <w:pPr>
        <w:rPr>
          <w:rFonts w:ascii="Century Gothic" w:hAnsi="Century Gothic"/>
          <w:sz w:val="20"/>
          <w:szCs w:val="20"/>
        </w:rPr>
      </w:pPr>
    </w:p>
    <w:p w14:paraId="2CE274FC" w14:textId="77777777" w:rsidR="00591E6C" w:rsidRDefault="00591E6C" w:rsidP="00591E6C">
      <w:pPr>
        <w:rPr>
          <w:rFonts w:ascii="Century Gothic" w:hAnsi="Century Gothic"/>
          <w:sz w:val="20"/>
          <w:szCs w:val="20"/>
        </w:rPr>
      </w:pPr>
      <w:r>
        <w:rPr>
          <w:rFonts w:ascii="Century Gothic" w:hAnsi="Century Gothic"/>
          <w:sz w:val="20"/>
          <w:szCs w:val="20"/>
        </w:rPr>
        <w:t xml:space="preserve"> </w:t>
      </w:r>
    </w:p>
    <w:tbl>
      <w:tblPr>
        <w:tblStyle w:val="TableGrid"/>
        <w:tblW w:w="0" w:type="auto"/>
        <w:jc w:val="center"/>
        <w:tblLook w:val="04A0" w:firstRow="1" w:lastRow="0" w:firstColumn="1" w:lastColumn="0" w:noHBand="0" w:noVBand="1"/>
      </w:tblPr>
      <w:tblGrid>
        <w:gridCol w:w="9854"/>
      </w:tblGrid>
      <w:tr w:rsidR="00591E6C" w:rsidRPr="00BE42AB" w14:paraId="797A21EB" w14:textId="77777777" w:rsidTr="00A51453">
        <w:trPr>
          <w:trHeight w:val="397"/>
          <w:jc w:val="center"/>
        </w:trPr>
        <w:tc>
          <w:tcPr>
            <w:tcW w:w="9854" w:type="dxa"/>
            <w:shd w:val="clear" w:color="auto" w:fill="D9D9D9" w:themeFill="background1" w:themeFillShade="D9"/>
            <w:vAlign w:val="center"/>
          </w:tcPr>
          <w:p w14:paraId="06AEC2F7" w14:textId="77777777" w:rsidR="00591E6C" w:rsidRPr="00D474FB" w:rsidRDefault="00591E6C" w:rsidP="00A51453">
            <w:pPr>
              <w:rPr>
                <w:rFonts w:ascii="Arial" w:hAnsi="Arial" w:cs="Arial"/>
                <w:b/>
                <w:sz w:val="22"/>
                <w:szCs w:val="22"/>
              </w:rPr>
            </w:pPr>
            <w:r w:rsidRPr="000E3E0A">
              <w:rPr>
                <w:rFonts w:ascii="Arial" w:hAnsi="Arial" w:cs="Arial"/>
                <w:b/>
                <w:sz w:val="22"/>
                <w:szCs w:val="22"/>
              </w:rPr>
              <w:lastRenderedPageBreak/>
              <w:t>People Management</w:t>
            </w:r>
          </w:p>
        </w:tc>
      </w:tr>
      <w:tr w:rsidR="00591E6C" w:rsidRPr="00BE42AB" w14:paraId="18B95B3E" w14:textId="77777777" w:rsidTr="00A51453">
        <w:trPr>
          <w:jc w:val="center"/>
        </w:trPr>
        <w:tc>
          <w:tcPr>
            <w:tcW w:w="9854" w:type="dxa"/>
          </w:tcPr>
          <w:p w14:paraId="5D742A4F" w14:textId="77777777" w:rsidR="00591E6C" w:rsidRDefault="00591E6C" w:rsidP="00A51453">
            <w:pPr>
              <w:rPr>
                <w:rFonts w:ascii="Century Gothic" w:hAnsi="Century Gothic"/>
                <w:sz w:val="20"/>
                <w:szCs w:val="20"/>
              </w:rPr>
            </w:pPr>
          </w:p>
          <w:p w14:paraId="4C87EEF1" w14:textId="77777777" w:rsidR="00591E6C" w:rsidRPr="00D474FB" w:rsidRDefault="00591E6C" w:rsidP="00591E6C">
            <w:pPr>
              <w:numPr>
                <w:ilvl w:val="0"/>
                <w:numId w:val="24"/>
              </w:numPr>
              <w:rPr>
                <w:rFonts w:ascii="Century Gothic" w:hAnsi="Century Gothic"/>
                <w:sz w:val="20"/>
                <w:szCs w:val="20"/>
              </w:rPr>
            </w:pPr>
            <w:r w:rsidRPr="00D474FB">
              <w:rPr>
                <w:rFonts w:ascii="Century Gothic" w:hAnsi="Century Gothic"/>
                <w:sz w:val="20"/>
                <w:szCs w:val="20"/>
              </w:rPr>
              <w:t>Act as a positive role model for the team by demonstrating Haringey’s values</w:t>
            </w:r>
          </w:p>
          <w:p w14:paraId="15E67004" w14:textId="77777777" w:rsidR="00591E6C" w:rsidRPr="00D474FB" w:rsidRDefault="00591E6C" w:rsidP="00591E6C">
            <w:pPr>
              <w:numPr>
                <w:ilvl w:val="0"/>
                <w:numId w:val="24"/>
              </w:numPr>
              <w:rPr>
                <w:rFonts w:ascii="Century Gothic" w:hAnsi="Century Gothic"/>
                <w:sz w:val="20"/>
                <w:szCs w:val="20"/>
              </w:rPr>
            </w:pPr>
            <w:r w:rsidRPr="00D474FB">
              <w:rPr>
                <w:rFonts w:ascii="Century Gothic" w:hAnsi="Century Gothic"/>
                <w:sz w:val="20"/>
                <w:szCs w:val="20"/>
              </w:rPr>
              <w:t>Manage the team and undertake the full range of management responsibilities for the whole employment cycle including recruitment, induction, probation, training/development and supervision.</w:t>
            </w:r>
          </w:p>
          <w:p w14:paraId="44640279" w14:textId="77777777" w:rsidR="00591E6C" w:rsidRPr="00D474FB" w:rsidRDefault="00591E6C" w:rsidP="00591E6C">
            <w:pPr>
              <w:numPr>
                <w:ilvl w:val="0"/>
                <w:numId w:val="24"/>
              </w:numPr>
              <w:rPr>
                <w:rFonts w:ascii="Century Gothic" w:hAnsi="Century Gothic"/>
                <w:sz w:val="20"/>
                <w:szCs w:val="20"/>
              </w:rPr>
            </w:pPr>
            <w:r w:rsidRPr="00D474FB">
              <w:rPr>
                <w:rFonts w:ascii="Century Gothic" w:hAnsi="Century Gothic"/>
                <w:sz w:val="20"/>
                <w:szCs w:val="20"/>
              </w:rPr>
              <w:t>Motivate the team to achieve performance standards and continuous improvement</w:t>
            </w:r>
            <w:r>
              <w:rPr>
                <w:rFonts w:ascii="Century Gothic" w:hAnsi="Century Gothic"/>
                <w:sz w:val="20"/>
                <w:szCs w:val="20"/>
              </w:rPr>
              <w:t>.</w:t>
            </w:r>
            <w:r w:rsidRPr="00D474FB">
              <w:rPr>
                <w:rFonts w:ascii="Century Gothic" w:hAnsi="Century Gothic"/>
                <w:sz w:val="20"/>
                <w:szCs w:val="20"/>
              </w:rPr>
              <w:t xml:space="preserve">    </w:t>
            </w:r>
          </w:p>
          <w:p w14:paraId="4BBFBE90" w14:textId="77777777" w:rsidR="00591E6C" w:rsidRPr="00D474FB" w:rsidRDefault="00591E6C" w:rsidP="00591E6C">
            <w:pPr>
              <w:numPr>
                <w:ilvl w:val="0"/>
                <w:numId w:val="24"/>
              </w:numPr>
              <w:rPr>
                <w:rFonts w:ascii="Century Gothic" w:hAnsi="Century Gothic"/>
                <w:sz w:val="20"/>
                <w:szCs w:val="20"/>
              </w:rPr>
            </w:pPr>
            <w:r w:rsidRPr="00D474FB">
              <w:rPr>
                <w:rFonts w:ascii="Century Gothic" w:hAnsi="Century Gothic"/>
                <w:sz w:val="20"/>
                <w:szCs w:val="20"/>
              </w:rPr>
              <w:t xml:space="preserve">Hold regular ‘My Conversation’ mapping conversations with team members to set SMART objectives and to review and assess their achievement in line with Haringey Values     </w:t>
            </w:r>
          </w:p>
          <w:p w14:paraId="15FE75A7" w14:textId="77777777" w:rsidR="00591E6C" w:rsidRPr="00D474FB" w:rsidRDefault="00591E6C" w:rsidP="00591E6C">
            <w:pPr>
              <w:numPr>
                <w:ilvl w:val="0"/>
                <w:numId w:val="24"/>
              </w:numPr>
              <w:rPr>
                <w:rFonts w:ascii="Century Gothic" w:hAnsi="Century Gothic"/>
                <w:sz w:val="20"/>
                <w:szCs w:val="20"/>
              </w:rPr>
            </w:pPr>
            <w:r w:rsidRPr="00D474FB">
              <w:rPr>
                <w:rFonts w:ascii="Century Gothic" w:hAnsi="Century Gothic"/>
                <w:sz w:val="20"/>
                <w:szCs w:val="20"/>
              </w:rPr>
              <w:t>Hold regular team meetings, and ensure that the team are well informed, included and engaged in Council, Service and Team developments</w:t>
            </w:r>
            <w:r>
              <w:rPr>
                <w:rFonts w:ascii="Century Gothic" w:hAnsi="Century Gothic"/>
                <w:sz w:val="20"/>
                <w:szCs w:val="20"/>
              </w:rPr>
              <w:t>.</w:t>
            </w:r>
          </w:p>
          <w:p w14:paraId="5DF44B40" w14:textId="77777777" w:rsidR="00591E6C" w:rsidRPr="00D474FB" w:rsidRDefault="00591E6C" w:rsidP="00591E6C">
            <w:pPr>
              <w:numPr>
                <w:ilvl w:val="0"/>
                <w:numId w:val="24"/>
              </w:numPr>
              <w:rPr>
                <w:rFonts w:ascii="Century Gothic" w:hAnsi="Century Gothic"/>
                <w:sz w:val="20"/>
                <w:szCs w:val="20"/>
              </w:rPr>
            </w:pPr>
            <w:r w:rsidRPr="00D474FB">
              <w:rPr>
                <w:rFonts w:ascii="Century Gothic" w:hAnsi="Century Gothic"/>
                <w:sz w:val="20"/>
                <w:szCs w:val="20"/>
              </w:rPr>
              <w:t>Ensure there is clarity of reasonable standards and expectations in the team and address capability and conduct issues as soon as possible using the formal capability and disciplinary procedures where necessary</w:t>
            </w:r>
            <w:r>
              <w:rPr>
                <w:rFonts w:ascii="Century Gothic" w:hAnsi="Century Gothic"/>
                <w:sz w:val="20"/>
                <w:szCs w:val="20"/>
              </w:rPr>
              <w:t>.</w:t>
            </w:r>
          </w:p>
          <w:p w14:paraId="7FF7D04E" w14:textId="77777777" w:rsidR="00591E6C" w:rsidRPr="00D474FB" w:rsidRDefault="00591E6C" w:rsidP="00591E6C">
            <w:pPr>
              <w:numPr>
                <w:ilvl w:val="0"/>
                <w:numId w:val="24"/>
              </w:numPr>
              <w:rPr>
                <w:rFonts w:ascii="Century Gothic" w:hAnsi="Century Gothic"/>
                <w:sz w:val="20"/>
                <w:szCs w:val="20"/>
              </w:rPr>
            </w:pPr>
            <w:r w:rsidRPr="00D474FB">
              <w:rPr>
                <w:rFonts w:ascii="Century Gothic" w:hAnsi="Century Gothic"/>
                <w:sz w:val="20"/>
                <w:szCs w:val="20"/>
              </w:rPr>
              <w:t>Develop a positive team spirit within the team and address any issues of concern as early as possible, resolving formal grievances as soon as possible where necessary</w:t>
            </w:r>
            <w:r>
              <w:rPr>
                <w:rFonts w:ascii="Century Gothic" w:hAnsi="Century Gothic"/>
                <w:sz w:val="20"/>
                <w:szCs w:val="20"/>
              </w:rPr>
              <w:t>.</w:t>
            </w:r>
          </w:p>
          <w:p w14:paraId="60FF3C6A" w14:textId="77777777" w:rsidR="00591E6C" w:rsidRPr="00D474FB" w:rsidRDefault="00591E6C" w:rsidP="00591E6C">
            <w:pPr>
              <w:numPr>
                <w:ilvl w:val="0"/>
                <w:numId w:val="24"/>
              </w:numPr>
              <w:rPr>
                <w:rFonts w:ascii="Century Gothic" w:hAnsi="Century Gothic"/>
                <w:sz w:val="20"/>
                <w:szCs w:val="20"/>
              </w:rPr>
            </w:pPr>
            <w:r w:rsidRPr="00D474FB">
              <w:rPr>
                <w:rFonts w:ascii="Century Gothic" w:hAnsi="Century Gothic"/>
                <w:sz w:val="20"/>
                <w:szCs w:val="20"/>
              </w:rPr>
              <w:t>Manage absence in line with the sickness monitoring procedure and promote well-being in the team</w:t>
            </w:r>
            <w:r>
              <w:rPr>
                <w:rFonts w:ascii="Century Gothic" w:hAnsi="Century Gothic"/>
                <w:sz w:val="20"/>
                <w:szCs w:val="20"/>
              </w:rPr>
              <w:t>.</w:t>
            </w:r>
          </w:p>
          <w:p w14:paraId="3ABDA6EB" w14:textId="77777777" w:rsidR="00591E6C" w:rsidRPr="00D474FB" w:rsidRDefault="00591E6C" w:rsidP="00A51453">
            <w:pPr>
              <w:rPr>
                <w:rFonts w:ascii="Century Gothic" w:hAnsi="Century Gothic"/>
                <w:sz w:val="20"/>
                <w:szCs w:val="20"/>
              </w:rPr>
            </w:pPr>
          </w:p>
        </w:tc>
      </w:tr>
    </w:tbl>
    <w:p w14:paraId="19EE1325" w14:textId="77777777" w:rsidR="00591E6C" w:rsidRDefault="00591E6C" w:rsidP="00591E6C">
      <w:pPr>
        <w:rPr>
          <w:rFonts w:ascii="Century Gothic" w:hAnsi="Century Gothic"/>
          <w:sz w:val="20"/>
          <w:szCs w:val="20"/>
        </w:rPr>
      </w:pPr>
    </w:p>
    <w:p w14:paraId="5D614011" w14:textId="77777777" w:rsidR="00591E6C" w:rsidRDefault="00591E6C" w:rsidP="00591E6C">
      <w:pPr>
        <w:rPr>
          <w:rFonts w:ascii="Century Gothic" w:hAnsi="Century Gothic"/>
          <w:sz w:val="20"/>
          <w:szCs w:val="20"/>
        </w:rPr>
      </w:pPr>
    </w:p>
    <w:tbl>
      <w:tblPr>
        <w:tblStyle w:val="TableGrid"/>
        <w:tblW w:w="0" w:type="auto"/>
        <w:jc w:val="center"/>
        <w:tblLook w:val="04A0" w:firstRow="1" w:lastRow="0" w:firstColumn="1" w:lastColumn="0" w:noHBand="0" w:noVBand="1"/>
      </w:tblPr>
      <w:tblGrid>
        <w:gridCol w:w="9854"/>
      </w:tblGrid>
      <w:tr w:rsidR="00591E6C" w:rsidRPr="00BE42AB" w14:paraId="176D2D3B" w14:textId="77777777" w:rsidTr="00A51453">
        <w:trPr>
          <w:trHeight w:val="397"/>
          <w:jc w:val="center"/>
        </w:trPr>
        <w:tc>
          <w:tcPr>
            <w:tcW w:w="9854" w:type="dxa"/>
            <w:shd w:val="clear" w:color="auto" w:fill="D9D9D9" w:themeFill="background1" w:themeFillShade="D9"/>
            <w:vAlign w:val="center"/>
          </w:tcPr>
          <w:p w14:paraId="76E3ACE8" w14:textId="77777777" w:rsidR="00591E6C" w:rsidRPr="00D474FB" w:rsidRDefault="00591E6C" w:rsidP="00A51453">
            <w:pPr>
              <w:rPr>
                <w:rFonts w:ascii="Arial" w:hAnsi="Arial" w:cs="Arial"/>
                <w:b/>
                <w:sz w:val="22"/>
                <w:szCs w:val="22"/>
              </w:rPr>
            </w:pPr>
            <w:r>
              <w:rPr>
                <w:rFonts w:ascii="Arial" w:hAnsi="Arial" w:cs="Arial"/>
                <w:b/>
                <w:sz w:val="22"/>
                <w:szCs w:val="22"/>
              </w:rPr>
              <w:t xml:space="preserve">Collaboration and Partnership working </w:t>
            </w:r>
          </w:p>
        </w:tc>
      </w:tr>
      <w:tr w:rsidR="00591E6C" w:rsidRPr="00BE42AB" w14:paraId="6B96F261" w14:textId="77777777" w:rsidTr="00A51453">
        <w:trPr>
          <w:jc w:val="center"/>
        </w:trPr>
        <w:tc>
          <w:tcPr>
            <w:tcW w:w="9854" w:type="dxa"/>
          </w:tcPr>
          <w:p w14:paraId="526CE81B" w14:textId="77777777" w:rsidR="00591E6C" w:rsidRDefault="00591E6C" w:rsidP="00A51453">
            <w:pPr>
              <w:rPr>
                <w:rFonts w:ascii="Century Gothic" w:hAnsi="Century Gothic"/>
                <w:sz w:val="20"/>
                <w:szCs w:val="20"/>
              </w:rPr>
            </w:pPr>
          </w:p>
          <w:p w14:paraId="37112C13" w14:textId="77777777" w:rsidR="00591E6C" w:rsidRPr="00D474FB" w:rsidRDefault="00591E6C" w:rsidP="00591E6C">
            <w:pPr>
              <w:numPr>
                <w:ilvl w:val="0"/>
                <w:numId w:val="25"/>
              </w:numPr>
              <w:rPr>
                <w:rFonts w:ascii="Century Gothic" w:hAnsi="Century Gothic"/>
                <w:sz w:val="20"/>
                <w:szCs w:val="20"/>
              </w:rPr>
            </w:pPr>
            <w:r w:rsidRPr="00D474FB">
              <w:rPr>
                <w:rFonts w:ascii="Century Gothic" w:hAnsi="Century Gothic"/>
                <w:sz w:val="20"/>
                <w:szCs w:val="20"/>
              </w:rPr>
              <w:t xml:space="preserve">Work with colleagues (internal and external) to contribute to effective joint working practices / integrated services to improve outcomes and maximise independence. </w:t>
            </w:r>
          </w:p>
          <w:p w14:paraId="28D4ADB2" w14:textId="77777777" w:rsidR="00591E6C" w:rsidRPr="00D474FB" w:rsidRDefault="00591E6C" w:rsidP="00591E6C">
            <w:pPr>
              <w:numPr>
                <w:ilvl w:val="0"/>
                <w:numId w:val="25"/>
              </w:numPr>
              <w:rPr>
                <w:rFonts w:ascii="Century Gothic" w:hAnsi="Century Gothic"/>
                <w:sz w:val="20"/>
                <w:szCs w:val="20"/>
              </w:rPr>
            </w:pPr>
            <w:r w:rsidRPr="00D474FB">
              <w:rPr>
                <w:rFonts w:ascii="Century Gothic" w:hAnsi="Century Gothic"/>
                <w:sz w:val="20"/>
                <w:szCs w:val="20"/>
              </w:rPr>
              <w:t>Work with the NHS to deliver integrated care and develop new ways of working across health</w:t>
            </w:r>
            <w:r>
              <w:rPr>
                <w:rFonts w:ascii="Century Gothic" w:hAnsi="Century Gothic"/>
                <w:sz w:val="20"/>
                <w:szCs w:val="20"/>
              </w:rPr>
              <w:t xml:space="preserve"> and social care.</w:t>
            </w:r>
          </w:p>
          <w:p w14:paraId="02184283" w14:textId="77777777" w:rsidR="00591E6C" w:rsidRPr="00D474FB" w:rsidRDefault="00591E6C" w:rsidP="00591E6C">
            <w:pPr>
              <w:numPr>
                <w:ilvl w:val="0"/>
                <w:numId w:val="25"/>
              </w:numPr>
              <w:rPr>
                <w:rFonts w:ascii="Century Gothic" w:hAnsi="Century Gothic"/>
                <w:sz w:val="20"/>
                <w:szCs w:val="20"/>
              </w:rPr>
            </w:pPr>
            <w:r w:rsidRPr="00D474FB">
              <w:rPr>
                <w:rFonts w:ascii="Century Gothic" w:hAnsi="Century Gothic"/>
                <w:sz w:val="20"/>
                <w:szCs w:val="20"/>
              </w:rPr>
              <w:t xml:space="preserve">Working with internal and external partners (housing, public health, voluntary sector </w:t>
            </w:r>
            <w:r w:rsidR="00AB7E76" w:rsidRPr="00D474FB">
              <w:rPr>
                <w:rFonts w:ascii="Century Gothic" w:hAnsi="Century Gothic"/>
                <w:sz w:val="20"/>
                <w:szCs w:val="20"/>
              </w:rPr>
              <w:t>etc.</w:t>
            </w:r>
            <w:r w:rsidRPr="00D474FB">
              <w:rPr>
                <w:rFonts w:ascii="Century Gothic" w:hAnsi="Century Gothic"/>
                <w:sz w:val="20"/>
                <w:szCs w:val="20"/>
              </w:rPr>
              <w:t>) to provide holistic and joined up service provision for residents in Haringey.</w:t>
            </w:r>
          </w:p>
          <w:p w14:paraId="77BC3B95" w14:textId="77777777" w:rsidR="00591E6C" w:rsidRPr="00D474FB" w:rsidRDefault="00591E6C" w:rsidP="00591E6C">
            <w:pPr>
              <w:numPr>
                <w:ilvl w:val="0"/>
                <w:numId w:val="25"/>
              </w:numPr>
              <w:rPr>
                <w:rFonts w:ascii="Century Gothic" w:hAnsi="Century Gothic"/>
                <w:sz w:val="20"/>
                <w:szCs w:val="20"/>
              </w:rPr>
            </w:pPr>
            <w:r w:rsidRPr="00D474FB">
              <w:rPr>
                <w:rFonts w:ascii="Century Gothic" w:hAnsi="Century Gothic"/>
                <w:sz w:val="20"/>
                <w:szCs w:val="20"/>
              </w:rPr>
              <w:t>Champion the role of social care and contribute to the new ways of working and service delivery through co-production and delivery.</w:t>
            </w:r>
          </w:p>
          <w:p w14:paraId="0B46B27A" w14:textId="77777777" w:rsidR="00591E6C" w:rsidRPr="00D474FB" w:rsidRDefault="00591E6C" w:rsidP="00A51453">
            <w:pPr>
              <w:ind w:left="720"/>
              <w:rPr>
                <w:rFonts w:ascii="Century Gothic" w:hAnsi="Century Gothic"/>
                <w:sz w:val="20"/>
                <w:szCs w:val="20"/>
              </w:rPr>
            </w:pPr>
          </w:p>
          <w:p w14:paraId="3239B9BA" w14:textId="77777777" w:rsidR="00591E6C" w:rsidRPr="00D474FB" w:rsidRDefault="00591E6C" w:rsidP="00A51453">
            <w:pPr>
              <w:rPr>
                <w:rFonts w:ascii="Century Gothic" w:hAnsi="Century Gothic"/>
                <w:sz w:val="20"/>
                <w:szCs w:val="20"/>
              </w:rPr>
            </w:pPr>
          </w:p>
        </w:tc>
      </w:tr>
    </w:tbl>
    <w:p w14:paraId="18DD5CF7" w14:textId="77777777" w:rsidR="00591E6C" w:rsidRDefault="00591E6C" w:rsidP="00591E6C">
      <w:pPr>
        <w:rPr>
          <w:rFonts w:ascii="Century Gothic" w:hAnsi="Century Gothic"/>
          <w:sz w:val="20"/>
          <w:szCs w:val="20"/>
        </w:rPr>
      </w:pPr>
    </w:p>
    <w:p w14:paraId="7F442E97" w14:textId="77777777" w:rsidR="00591E6C" w:rsidRDefault="00591E6C" w:rsidP="00591E6C">
      <w:pPr>
        <w:rPr>
          <w:rFonts w:ascii="Century Gothic" w:hAnsi="Century Gothic"/>
          <w:sz w:val="20"/>
          <w:szCs w:val="20"/>
        </w:rPr>
      </w:pPr>
    </w:p>
    <w:tbl>
      <w:tblPr>
        <w:tblStyle w:val="TableGrid"/>
        <w:tblW w:w="0" w:type="auto"/>
        <w:jc w:val="center"/>
        <w:tblLook w:val="04A0" w:firstRow="1" w:lastRow="0" w:firstColumn="1" w:lastColumn="0" w:noHBand="0" w:noVBand="1"/>
      </w:tblPr>
      <w:tblGrid>
        <w:gridCol w:w="9854"/>
      </w:tblGrid>
      <w:tr w:rsidR="00591E6C" w:rsidRPr="00BE42AB" w14:paraId="57AC3204" w14:textId="77777777" w:rsidTr="00A51453">
        <w:trPr>
          <w:trHeight w:val="397"/>
          <w:jc w:val="center"/>
        </w:trPr>
        <w:tc>
          <w:tcPr>
            <w:tcW w:w="9854" w:type="dxa"/>
            <w:shd w:val="clear" w:color="auto" w:fill="D9D9D9" w:themeFill="background1" w:themeFillShade="D9"/>
            <w:vAlign w:val="center"/>
          </w:tcPr>
          <w:p w14:paraId="75BC6644" w14:textId="77777777" w:rsidR="00591E6C" w:rsidRPr="00D474FB" w:rsidRDefault="00591E6C" w:rsidP="00A51453">
            <w:pPr>
              <w:rPr>
                <w:rFonts w:ascii="Arial" w:hAnsi="Arial" w:cs="Arial"/>
                <w:b/>
                <w:sz w:val="22"/>
                <w:szCs w:val="22"/>
              </w:rPr>
            </w:pPr>
            <w:r w:rsidRPr="000E3E0A">
              <w:rPr>
                <w:rFonts w:ascii="Arial" w:hAnsi="Arial" w:cs="Arial"/>
                <w:b/>
                <w:sz w:val="22"/>
                <w:szCs w:val="22"/>
              </w:rPr>
              <w:t>Managing Diversity and Equality</w:t>
            </w:r>
          </w:p>
        </w:tc>
      </w:tr>
      <w:tr w:rsidR="00591E6C" w:rsidRPr="00BE42AB" w14:paraId="11A07540" w14:textId="77777777" w:rsidTr="00A51453">
        <w:trPr>
          <w:jc w:val="center"/>
        </w:trPr>
        <w:tc>
          <w:tcPr>
            <w:tcW w:w="9854" w:type="dxa"/>
          </w:tcPr>
          <w:p w14:paraId="0407B247" w14:textId="77777777" w:rsidR="00591E6C" w:rsidRDefault="00591E6C" w:rsidP="00A51453">
            <w:pPr>
              <w:rPr>
                <w:rFonts w:ascii="Century Gothic" w:hAnsi="Century Gothic"/>
                <w:sz w:val="20"/>
                <w:szCs w:val="20"/>
              </w:rPr>
            </w:pPr>
          </w:p>
          <w:p w14:paraId="364EF3B5" w14:textId="77777777" w:rsidR="00591E6C" w:rsidRPr="00FC15C2" w:rsidRDefault="00591E6C" w:rsidP="00591E6C">
            <w:pPr>
              <w:numPr>
                <w:ilvl w:val="0"/>
                <w:numId w:val="26"/>
              </w:numPr>
              <w:rPr>
                <w:rFonts w:ascii="Century Gothic" w:hAnsi="Century Gothic"/>
                <w:sz w:val="20"/>
                <w:szCs w:val="20"/>
              </w:rPr>
            </w:pPr>
            <w:r w:rsidRPr="00FC15C2">
              <w:rPr>
                <w:rFonts w:ascii="Century Gothic" w:hAnsi="Century Gothic"/>
                <w:sz w:val="20"/>
                <w:szCs w:val="20"/>
              </w:rPr>
              <w:t>Understand the effects of discrimination and exclusion of certain groups of service users and employees and demonstrate an ability to eradicate that discrimination through the promotion of inclusion and equality of opportunities.</w:t>
            </w:r>
          </w:p>
          <w:p w14:paraId="0DE83D26" w14:textId="77777777" w:rsidR="00591E6C" w:rsidRPr="00D474FB" w:rsidRDefault="00591E6C" w:rsidP="00591E6C">
            <w:pPr>
              <w:numPr>
                <w:ilvl w:val="0"/>
                <w:numId w:val="26"/>
              </w:numPr>
              <w:rPr>
                <w:rFonts w:ascii="Century Gothic" w:hAnsi="Century Gothic"/>
                <w:sz w:val="20"/>
                <w:szCs w:val="20"/>
              </w:rPr>
            </w:pPr>
            <w:r w:rsidRPr="00FC15C2">
              <w:rPr>
                <w:rFonts w:ascii="Century Gothic" w:hAnsi="Century Gothic"/>
                <w:sz w:val="20"/>
                <w:szCs w:val="20"/>
              </w:rPr>
              <w:t>Undertake Equality Impact Assessmen</w:t>
            </w:r>
            <w:r>
              <w:rPr>
                <w:rFonts w:ascii="Century Gothic" w:hAnsi="Century Gothic"/>
                <w:sz w:val="20"/>
                <w:szCs w:val="20"/>
              </w:rPr>
              <w:t>t.</w:t>
            </w:r>
          </w:p>
          <w:p w14:paraId="217E9ED7" w14:textId="77777777" w:rsidR="00591E6C" w:rsidRPr="00D474FB" w:rsidRDefault="00591E6C" w:rsidP="00A51453">
            <w:pPr>
              <w:rPr>
                <w:rFonts w:ascii="Century Gothic" w:hAnsi="Century Gothic"/>
                <w:sz w:val="20"/>
                <w:szCs w:val="20"/>
              </w:rPr>
            </w:pPr>
          </w:p>
        </w:tc>
      </w:tr>
    </w:tbl>
    <w:p w14:paraId="53BED53E" w14:textId="77777777" w:rsidR="00591E6C" w:rsidRDefault="00591E6C" w:rsidP="00591E6C">
      <w:pPr>
        <w:rPr>
          <w:rFonts w:ascii="Century Gothic" w:hAnsi="Century Gothic"/>
          <w:sz w:val="20"/>
          <w:szCs w:val="20"/>
        </w:rPr>
      </w:pPr>
    </w:p>
    <w:p w14:paraId="5B077FD1" w14:textId="77777777" w:rsidR="00591E6C" w:rsidRDefault="00591E6C" w:rsidP="00591E6C">
      <w:pPr>
        <w:rPr>
          <w:rFonts w:ascii="Century Gothic" w:hAnsi="Century Gothic"/>
          <w:sz w:val="20"/>
          <w:szCs w:val="20"/>
        </w:rPr>
      </w:pPr>
    </w:p>
    <w:tbl>
      <w:tblPr>
        <w:tblStyle w:val="TableGrid"/>
        <w:tblW w:w="0" w:type="auto"/>
        <w:jc w:val="center"/>
        <w:tblLook w:val="04A0" w:firstRow="1" w:lastRow="0" w:firstColumn="1" w:lastColumn="0" w:noHBand="0" w:noVBand="1"/>
      </w:tblPr>
      <w:tblGrid>
        <w:gridCol w:w="9854"/>
      </w:tblGrid>
      <w:tr w:rsidR="00591E6C" w:rsidRPr="00BE42AB" w14:paraId="4D3A4FFC" w14:textId="77777777" w:rsidTr="00A51453">
        <w:trPr>
          <w:trHeight w:val="397"/>
          <w:jc w:val="center"/>
        </w:trPr>
        <w:tc>
          <w:tcPr>
            <w:tcW w:w="9854" w:type="dxa"/>
            <w:shd w:val="clear" w:color="auto" w:fill="D9D9D9" w:themeFill="background1" w:themeFillShade="D9"/>
            <w:vAlign w:val="center"/>
          </w:tcPr>
          <w:p w14:paraId="49BF5C07" w14:textId="77777777" w:rsidR="00591E6C" w:rsidRPr="00D474FB" w:rsidRDefault="00591E6C" w:rsidP="00A51453">
            <w:pPr>
              <w:rPr>
                <w:rFonts w:ascii="Arial" w:hAnsi="Arial" w:cs="Arial"/>
                <w:b/>
                <w:sz w:val="22"/>
                <w:szCs w:val="22"/>
              </w:rPr>
            </w:pPr>
            <w:r w:rsidRPr="000E3E0A">
              <w:rPr>
                <w:rFonts w:ascii="Arial" w:hAnsi="Arial" w:cs="Arial"/>
                <w:b/>
                <w:sz w:val="22"/>
                <w:szCs w:val="22"/>
              </w:rPr>
              <w:t>Health and Safety and Data Protection</w:t>
            </w:r>
          </w:p>
        </w:tc>
      </w:tr>
      <w:tr w:rsidR="00591E6C" w:rsidRPr="00BE42AB" w14:paraId="04ADD4CE" w14:textId="77777777" w:rsidTr="00A51453">
        <w:trPr>
          <w:jc w:val="center"/>
        </w:trPr>
        <w:tc>
          <w:tcPr>
            <w:tcW w:w="9854" w:type="dxa"/>
          </w:tcPr>
          <w:p w14:paraId="511B4F69" w14:textId="77777777" w:rsidR="00591E6C" w:rsidRDefault="00591E6C" w:rsidP="00A51453">
            <w:pPr>
              <w:rPr>
                <w:rFonts w:ascii="Century Gothic" w:hAnsi="Century Gothic"/>
                <w:sz w:val="20"/>
                <w:szCs w:val="20"/>
              </w:rPr>
            </w:pPr>
          </w:p>
          <w:p w14:paraId="1FC25952" w14:textId="77777777" w:rsidR="00591E6C" w:rsidRPr="00FC15C2" w:rsidRDefault="00591E6C" w:rsidP="00591E6C">
            <w:pPr>
              <w:numPr>
                <w:ilvl w:val="0"/>
                <w:numId w:val="27"/>
              </w:numPr>
              <w:rPr>
                <w:rFonts w:ascii="Century Gothic" w:hAnsi="Century Gothic"/>
                <w:sz w:val="20"/>
                <w:szCs w:val="20"/>
              </w:rPr>
            </w:pPr>
            <w:r w:rsidRPr="00FC15C2">
              <w:rPr>
                <w:rFonts w:ascii="Century Gothic" w:hAnsi="Century Gothic"/>
                <w:sz w:val="20"/>
                <w:szCs w:val="20"/>
              </w:rPr>
              <w:t>Be aware of and comply with current Health and Safety regulations and Haringey Council’s Health and Safety policy as they relate to the duties and responsibilities of the post.</w:t>
            </w:r>
          </w:p>
          <w:p w14:paraId="7DE96106" w14:textId="77777777" w:rsidR="00591E6C" w:rsidRPr="00FC15C2" w:rsidRDefault="00591E6C" w:rsidP="00591E6C">
            <w:pPr>
              <w:numPr>
                <w:ilvl w:val="0"/>
                <w:numId w:val="27"/>
              </w:numPr>
              <w:rPr>
                <w:rFonts w:ascii="Century Gothic" w:hAnsi="Century Gothic"/>
                <w:sz w:val="20"/>
                <w:szCs w:val="20"/>
              </w:rPr>
            </w:pPr>
            <w:r w:rsidRPr="00FC15C2">
              <w:rPr>
                <w:rFonts w:ascii="Century Gothic" w:hAnsi="Century Gothic"/>
                <w:sz w:val="20"/>
                <w:szCs w:val="20"/>
              </w:rPr>
              <w:t>Carry out all duties with due regard to the provisions of Data Protection legislation and the use of such data.</w:t>
            </w:r>
          </w:p>
          <w:p w14:paraId="7D3C12E5" w14:textId="77777777" w:rsidR="00591E6C" w:rsidRPr="00D474FB" w:rsidRDefault="00591E6C" w:rsidP="00A51453">
            <w:pPr>
              <w:rPr>
                <w:rFonts w:ascii="Century Gothic" w:hAnsi="Century Gothic"/>
                <w:sz w:val="20"/>
                <w:szCs w:val="20"/>
              </w:rPr>
            </w:pPr>
          </w:p>
        </w:tc>
      </w:tr>
    </w:tbl>
    <w:p w14:paraId="1BC98ED2" w14:textId="77777777" w:rsidR="00AB7E76" w:rsidRDefault="00AB7E76" w:rsidP="00591E6C">
      <w:pPr>
        <w:rPr>
          <w:rFonts w:ascii="Century Gothic" w:hAnsi="Century Gothic"/>
          <w:sz w:val="20"/>
          <w:szCs w:val="20"/>
        </w:rPr>
      </w:pPr>
    </w:p>
    <w:p w14:paraId="1E78D9AB" w14:textId="77777777" w:rsidR="00AB7E76" w:rsidRDefault="00AB7E76" w:rsidP="00591E6C">
      <w:pPr>
        <w:rPr>
          <w:rFonts w:ascii="Century Gothic" w:hAnsi="Century Gothic"/>
          <w:sz w:val="20"/>
          <w:szCs w:val="20"/>
        </w:rPr>
      </w:pPr>
    </w:p>
    <w:p w14:paraId="1D43449F" w14:textId="77777777" w:rsidR="00AB7E76" w:rsidRDefault="00AB7E76" w:rsidP="00591E6C">
      <w:pPr>
        <w:rPr>
          <w:rFonts w:ascii="Century Gothic" w:hAnsi="Century Gothic"/>
          <w:sz w:val="20"/>
          <w:szCs w:val="20"/>
        </w:rPr>
      </w:pPr>
    </w:p>
    <w:p w14:paraId="38AC56E3" w14:textId="77777777" w:rsidR="00AB7E76" w:rsidRDefault="00AB7E76" w:rsidP="00591E6C">
      <w:pPr>
        <w:rPr>
          <w:rFonts w:ascii="Century Gothic" w:hAnsi="Century Gothic"/>
          <w:sz w:val="20"/>
          <w:szCs w:val="20"/>
        </w:rPr>
      </w:pPr>
    </w:p>
    <w:p w14:paraId="468E151C" w14:textId="77777777" w:rsidR="00AB7E76" w:rsidRDefault="00AB7E76" w:rsidP="00591E6C">
      <w:pPr>
        <w:rPr>
          <w:rFonts w:ascii="Century Gothic" w:hAnsi="Century Gothic"/>
          <w:sz w:val="20"/>
          <w:szCs w:val="20"/>
        </w:rPr>
      </w:pPr>
    </w:p>
    <w:p w14:paraId="53CCBA6C" w14:textId="77777777" w:rsidR="00AB7E76" w:rsidRDefault="00AB7E76" w:rsidP="00591E6C">
      <w:pPr>
        <w:rPr>
          <w:rFonts w:ascii="Century Gothic" w:hAnsi="Century Gothic"/>
          <w:sz w:val="20"/>
          <w:szCs w:val="20"/>
        </w:rPr>
      </w:pPr>
    </w:p>
    <w:tbl>
      <w:tblPr>
        <w:tblStyle w:val="TableGrid"/>
        <w:tblW w:w="0" w:type="auto"/>
        <w:jc w:val="center"/>
        <w:tblLook w:val="04A0" w:firstRow="1" w:lastRow="0" w:firstColumn="1" w:lastColumn="0" w:noHBand="0" w:noVBand="1"/>
      </w:tblPr>
      <w:tblGrid>
        <w:gridCol w:w="9854"/>
      </w:tblGrid>
      <w:tr w:rsidR="00591E6C" w:rsidRPr="00BE42AB" w14:paraId="7CBCA5A8" w14:textId="77777777" w:rsidTr="00A51453">
        <w:trPr>
          <w:trHeight w:val="397"/>
          <w:jc w:val="center"/>
        </w:trPr>
        <w:tc>
          <w:tcPr>
            <w:tcW w:w="9854" w:type="dxa"/>
            <w:shd w:val="clear" w:color="auto" w:fill="D9D9D9" w:themeFill="background1" w:themeFillShade="D9"/>
            <w:vAlign w:val="center"/>
          </w:tcPr>
          <w:p w14:paraId="7018A69C" w14:textId="77777777" w:rsidR="00591E6C" w:rsidRPr="00D474FB" w:rsidRDefault="00591E6C" w:rsidP="00A51453">
            <w:pPr>
              <w:rPr>
                <w:rFonts w:ascii="Arial" w:hAnsi="Arial" w:cs="Arial"/>
                <w:b/>
                <w:sz w:val="22"/>
                <w:szCs w:val="22"/>
              </w:rPr>
            </w:pPr>
            <w:r w:rsidRPr="000E3E0A">
              <w:rPr>
                <w:rFonts w:ascii="Arial" w:hAnsi="Arial" w:cs="Arial"/>
                <w:b/>
                <w:sz w:val="22"/>
                <w:szCs w:val="22"/>
              </w:rPr>
              <w:lastRenderedPageBreak/>
              <w:t>Additional Duties</w:t>
            </w:r>
          </w:p>
        </w:tc>
      </w:tr>
      <w:tr w:rsidR="00591E6C" w:rsidRPr="00BE42AB" w14:paraId="4D29CEDA" w14:textId="77777777" w:rsidTr="00A51453">
        <w:trPr>
          <w:jc w:val="center"/>
        </w:trPr>
        <w:tc>
          <w:tcPr>
            <w:tcW w:w="9854" w:type="dxa"/>
          </w:tcPr>
          <w:p w14:paraId="6C2C08F4" w14:textId="77777777" w:rsidR="00591E6C" w:rsidRDefault="00591E6C" w:rsidP="00A51453">
            <w:pPr>
              <w:rPr>
                <w:rFonts w:ascii="Century Gothic" w:hAnsi="Century Gothic"/>
                <w:sz w:val="20"/>
                <w:szCs w:val="20"/>
              </w:rPr>
            </w:pPr>
          </w:p>
          <w:p w14:paraId="70605A45" w14:textId="77777777" w:rsidR="00591E6C" w:rsidRPr="00525F9E" w:rsidRDefault="00591E6C" w:rsidP="00591E6C">
            <w:pPr>
              <w:numPr>
                <w:ilvl w:val="0"/>
                <w:numId w:val="28"/>
              </w:numPr>
              <w:rPr>
                <w:rFonts w:ascii="Century Gothic" w:hAnsi="Century Gothic"/>
                <w:sz w:val="20"/>
                <w:szCs w:val="20"/>
              </w:rPr>
            </w:pPr>
            <w:r w:rsidRPr="00525F9E">
              <w:rPr>
                <w:rFonts w:ascii="Century Gothic" w:hAnsi="Century Gothic"/>
                <w:sz w:val="20"/>
                <w:szCs w:val="20"/>
              </w:rPr>
              <w:t>Undertake any additional duties commensurate with the post as may be required by the Director, Chief Executive and Members of Haringey Council.</w:t>
            </w:r>
          </w:p>
          <w:p w14:paraId="3B73FCFB" w14:textId="77777777" w:rsidR="00591E6C" w:rsidRDefault="00591E6C" w:rsidP="00A51453">
            <w:pPr>
              <w:rPr>
                <w:rFonts w:ascii="Century Gothic" w:hAnsi="Century Gothic"/>
                <w:sz w:val="20"/>
                <w:szCs w:val="20"/>
              </w:rPr>
            </w:pPr>
          </w:p>
          <w:p w14:paraId="6BBD0305" w14:textId="77777777" w:rsidR="00591E6C" w:rsidRPr="00D474FB" w:rsidRDefault="00591E6C" w:rsidP="00A51453">
            <w:pPr>
              <w:rPr>
                <w:rFonts w:ascii="Century Gothic" w:hAnsi="Century Gothic"/>
                <w:sz w:val="20"/>
                <w:szCs w:val="20"/>
              </w:rPr>
            </w:pPr>
          </w:p>
        </w:tc>
      </w:tr>
    </w:tbl>
    <w:p w14:paraId="57F15ABC" w14:textId="77777777" w:rsidR="00591E6C" w:rsidRDefault="00591E6C">
      <w:pPr>
        <w:rPr>
          <w:rFonts w:ascii="Century Gothic" w:hAnsi="Century Gothic"/>
          <w:sz w:val="20"/>
          <w:szCs w:val="20"/>
        </w:rPr>
      </w:pPr>
    </w:p>
    <w:p w14:paraId="6132BA75" w14:textId="77777777" w:rsidR="002342ED" w:rsidRDefault="002342ED">
      <w:pPr>
        <w:rPr>
          <w:rFonts w:ascii="Century Gothic" w:hAnsi="Century Gothic"/>
          <w:sz w:val="20"/>
          <w:szCs w:val="20"/>
        </w:rPr>
      </w:pPr>
    </w:p>
    <w:p w14:paraId="72280460" w14:textId="77777777" w:rsidR="00FB5D34" w:rsidRDefault="00FB5D34" w:rsidP="00FB5D34">
      <w:pPr>
        <w:jc w:val="both"/>
        <w:rPr>
          <w:rFonts w:ascii="Century Gothic" w:hAnsi="Century Gothic"/>
          <w:sz w:val="20"/>
          <w:szCs w:val="20"/>
        </w:rPr>
      </w:pPr>
      <w:r>
        <w:rPr>
          <w:rFonts w:ascii="Century Gothic" w:hAnsi="Century Gothic"/>
          <w:sz w:val="20"/>
          <w:szCs w:val="20"/>
        </w:rPr>
        <w:t xml:space="preserve">  </w:t>
      </w:r>
      <w:r w:rsidRPr="00E729F7">
        <w:rPr>
          <w:rFonts w:ascii="Century Gothic" w:hAnsi="Century Gothic"/>
          <w:sz w:val="20"/>
          <w:szCs w:val="20"/>
        </w:rPr>
        <w:t>HARINGEY COUNCIL</w:t>
      </w:r>
    </w:p>
    <w:tbl>
      <w:tblPr>
        <w:tblStyle w:val="TableGrid"/>
        <w:tblW w:w="0" w:type="auto"/>
        <w:jc w:val="center"/>
        <w:tblLook w:val="04A0" w:firstRow="1" w:lastRow="0" w:firstColumn="1" w:lastColumn="0" w:noHBand="0" w:noVBand="1"/>
      </w:tblPr>
      <w:tblGrid>
        <w:gridCol w:w="1951"/>
        <w:gridCol w:w="7903"/>
      </w:tblGrid>
      <w:tr w:rsidR="00FB5D34" w:rsidRPr="00BE42AB" w14:paraId="2B1CE292" w14:textId="77777777" w:rsidTr="00A51453">
        <w:trPr>
          <w:trHeight w:val="397"/>
          <w:jc w:val="center"/>
        </w:trPr>
        <w:tc>
          <w:tcPr>
            <w:tcW w:w="9854" w:type="dxa"/>
            <w:gridSpan w:val="2"/>
            <w:shd w:val="clear" w:color="auto" w:fill="D9D9D9" w:themeFill="background1" w:themeFillShade="D9"/>
            <w:vAlign w:val="center"/>
          </w:tcPr>
          <w:p w14:paraId="043CC9F8" w14:textId="77777777" w:rsidR="00FB5D34" w:rsidRPr="00BE42AB" w:rsidRDefault="00FB5D34" w:rsidP="00A51453">
            <w:pPr>
              <w:rPr>
                <w:rFonts w:ascii="Century Gothic" w:hAnsi="Century Gothic"/>
                <w:sz w:val="20"/>
                <w:szCs w:val="20"/>
              </w:rPr>
            </w:pPr>
            <w:r w:rsidRPr="00BE42AB">
              <w:rPr>
                <w:rFonts w:ascii="Century Gothic" w:hAnsi="Century Gothic"/>
                <w:sz w:val="20"/>
                <w:szCs w:val="20"/>
              </w:rPr>
              <w:t>Position Details</w:t>
            </w:r>
          </w:p>
        </w:tc>
      </w:tr>
      <w:tr w:rsidR="00FB5D34" w:rsidRPr="00AB7E76" w14:paraId="5515B873" w14:textId="77777777" w:rsidTr="00A51453">
        <w:trPr>
          <w:trHeight w:val="397"/>
          <w:jc w:val="center"/>
        </w:trPr>
        <w:tc>
          <w:tcPr>
            <w:tcW w:w="1951" w:type="dxa"/>
            <w:vAlign w:val="center"/>
          </w:tcPr>
          <w:p w14:paraId="0E2CCCB7" w14:textId="77777777" w:rsidR="00FB5D34" w:rsidRPr="00AB7E76" w:rsidRDefault="00FB5D34" w:rsidP="00A51453">
            <w:pPr>
              <w:rPr>
                <w:rFonts w:ascii="Century Gothic" w:hAnsi="Century Gothic"/>
                <w:sz w:val="20"/>
                <w:szCs w:val="20"/>
              </w:rPr>
            </w:pPr>
            <w:r w:rsidRPr="00AB7E76">
              <w:rPr>
                <w:rFonts w:ascii="Century Gothic" w:hAnsi="Century Gothic"/>
                <w:sz w:val="20"/>
                <w:szCs w:val="20"/>
              </w:rPr>
              <w:t>Post</w:t>
            </w:r>
          </w:p>
        </w:tc>
        <w:tc>
          <w:tcPr>
            <w:tcW w:w="7903" w:type="dxa"/>
            <w:vAlign w:val="center"/>
          </w:tcPr>
          <w:p w14:paraId="67B63B81" w14:textId="77777777" w:rsidR="00FB5D34" w:rsidRPr="00AB7E76" w:rsidRDefault="00FB5D34" w:rsidP="00A51453">
            <w:pPr>
              <w:jc w:val="both"/>
              <w:rPr>
                <w:rFonts w:ascii="Century Gothic" w:hAnsi="Century Gothic"/>
                <w:sz w:val="20"/>
                <w:szCs w:val="20"/>
              </w:rPr>
            </w:pPr>
            <w:r w:rsidRPr="00AB7E76">
              <w:rPr>
                <w:rFonts w:ascii="Century Gothic" w:hAnsi="Century Gothic"/>
                <w:sz w:val="20"/>
                <w:szCs w:val="20"/>
              </w:rPr>
              <w:t xml:space="preserve">Team Manger </w:t>
            </w:r>
            <w:r w:rsidR="00AB7E76" w:rsidRPr="00AB7E76">
              <w:rPr>
                <w:rFonts w:ascii="Century Gothic" w:hAnsi="Century Gothic"/>
                <w:sz w:val="20"/>
                <w:szCs w:val="20"/>
              </w:rPr>
              <w:t xml:space="preserve">(Advice and </w:t>
            </w:r>
            <w:r w:rsidRPr="00AB7E76">
              <w:rPr>
                <w:rFonts w:ascii="Century Gothic" w:hAnsi="Century Gothic"/>
                <w:sz w:val="20"/>
                <w:szCs w:val="20"/>
              </w:rPr>
              <w:t>Financial Assessments</w:t>
            </w:r>
            <w:r w:rsidR="00AB7E76" w:rsidRPr="00AB7E76">
              <w:rPr>
                <w:rFonts w:ascii="Century Gothic" w:hAnsi="Century Gothic"/>
                <w:sz w:val="20"/>
                <w:szCs w:val="20"/>
              </w:rPr>
              <w:t>)</w:t>
            </w:r>
          </w:p>
        </w:tc>
      </w:tr>
      <w:tr w:rsidR="00FB5D34" w:rsidRPr="00AB7E76" w14:paraId="6795C880" w14:textId="77777777" w:rsidTr="00A51453">
        <w:trPr>
          <w:trHeight w:val="397"/>
          <w:jc w:val="center"/>
        </w:trPr>
        <w:tc>
          <w:tcPr>
            <w:tcW w:w="1951" w:type="dxa"/>
            <w:vAlign w:val="center"/>
          </w:tcPr>
          <w:p w14:paraId="3D5205E5" w14:textId="77777777" w:rsidR="00FB5D34" w:rsidRPr="00AB7E76" w:rsidRDefault="00FB5D34" w:rsidP="00A51453">
            <w:pPr>
              <w:rPr>
                <w:rFonts w:ascii="Century Gothic" w:hAnsi="Century Gothic"/>
                <w:sz w:val="20"/>
                <w:szCs w:val="20"/>
              </w:rPr>
            </w:pPr>
            <w:r w:rsidRPr="00AB7E76">
              <w:rPr>
                <w:rFonts w:ascii="Century Gothic" w:hAnsi="Century Gothic"/>
                <w:sz w:val="20"/>
                <w:szCs w:val="20"/>
              </w:rPr>
              <w:t>Service Area</w:t>
            </w:r>
          </w:p>
        </w:tc>
        <w:tc>
          <w:tcPr>
            <w:tcW w:w="7903" w:type="dxa"/>
            <w:vAlign w:val="center"/>
          </w:tcPr>
          <w:p w14:paraId="0EB8EE2C" w14:textId="77777777" w:rsidR="00FB5D34" w:rsidRPr="00AB7E76" w:rsidRDefault="00FB5D34" w:rsidP="00A51453">
            <w:pPr>
              <w:rPr>
                <w:rFonts w:ascii="Century Gothic" w:hAnsi="Century Gothic"/>
                <w:color w:val="000000" w:themeColor="text1"/>
                <w:sz w:val="20"/>
                <w:szCs w:val="20"/>
              </w:rPr>
            </w:pPr>
            <w:r w:rsidRPr="00AB7E76">
              <w:rPr>
                <w:rFonts w:ascii="Century Gothic" w:hAnsi="Century Gothic"/>
                <w:color w:val="000000" w:themeColor="text1"/>
                <w:sz w:val="20"/>
                <w:szCs w:val="20"/>
              </w:rPr>
              <w:t xml:space="preserve">Commissioning </w:t>
            </w:r>
          </w:p>
        </w:tc>
      </w:tr>
      <w:tr w:rsidR="00FB5D34" w:rsidRPr="00AB7E76" w14:paraId="0D85A60B" w14:textId="77777777" w:rsidTr="00A51453">
        <w:trPr>
          <w:trHeight w:val="397"/>
          <w:jc w:val="center"/>
        </w:trPr>
        <w:tc>
          <w:tcPr>
            <w:tcW w:w="1951" w:type="dxa"/>
            <w:vAlign w:val="center"/>
          </w:tcPr>
          <w:p w14:paraId="7839D161" w14:textId="77777777" w:rsidR="00FB5D34" w:rsidRPr="00AB7E76" w:rsidRDefault="00FB5D34" w:rsidP="00A51453">
            <w:pPr>
              <w:rPr>
                <w:rFonts w:ascii="Century Gothic" w:hAnsi="Century Gothic"/>
                <w:sz w:val="20"/>
                <w:szCs w:val="20"/>
              </w:rPr>
            </w:pPr>
            <w:r w:rsidRPr="00AB7E76">
              <w:rPr>
                <w:rFonts w:ascii="Century Gothic" w:hAnsi="Century Gothic"/>
                <w:sz w:val="20"/>
                <w:szCs w:val="20"/>
              </w:rPr>
              <w:t>Reports to</w:t>
            </w:r>
          </w:p>
        </w:tc>
        <w:tc>
          <w:tcPr>
            <w:tcW w:w="7903" w:type="dxa"/>
            <w:vAlign w:val="center"/>
          </w:tcPr>
          <w:p w14:paraId="5D22723E" w14:textId="44152E7C" w:rsidR="00FB5D34" w:rsidRPr="00AB7E76" w:rsidRDefault="00881AD1" w:rsidP="00881AD1">
            <w:pPr>
              <w:rPr>
                <w:rFonts w:ascii="Century Gothic" w:hAnsi="Century Gothic"/>
                <w:sz w:val="20"/>
                <w:szCs w:val="20"/>
              </w:rPr>
            </w:pPr>
            <w:r>
              <w:rPr>
                <w:rFonts w:ascii="Century Gothic" w:hAnsi="Century Gothic"/>
                <w:sz w:val="20"/>
                <w:szCs w:val="20"/>
                <w:lang w:val="en-US"/>
              </w:rPr>
              <w:t xml:space="preserve">Head off Service – Brokerage and Quality Assurance </w:t>
            </w:r>
          </w:p>
        </w:tc>
      </w:tr>
      <w:tr w:rsidR="00FB5D34" w:rsidRPr="00AB7E76" w14:paraId="35DBAB7E" w14:textId="77777777" w:rsidTr="00A51453">
        <w:trPr>
          <w:trHeight w:val="397"/>
          <w:jc w:val="center"/>
        </w:trPr>
        <w:tc>
          <w:tcPr>
            <w:tcW w:w="1951" w:type="dxa"/>
            <w:tcBorders>
              <w:bottom w:val="single" w:sz="4" w:space="0" w:color="auto"/>
            </w:tcBorders>
            <w:vAlign w:val="center"/>
          </w:tcPr>
          <w:p w14:paraId="5B3FAE97" w14:textId="77777777" w:rsidR="00FB5D34" w:rsidRPr="00AB7E76" w:rsidRDefault="00FB5D34" w:rsidP="00A51453">
            <w:pPr>
              <w:rPr>
                <w:rFonts w:ascii="Century Gothic" w:hAnsi="Century Gothic"/>
                <w:sz w:val="20"/>
                <w:szCs w:val="20"/>
              </w:rPr>
            </w:pPr>
            <w:r w:rsidRPr="00AB7E76">
              <w:rPr>
                <w:rFonts w:ascii="Century Gothic" w:hAnsi="Century Gothic"/>
                <w:sz w:val="20"/>
                <w:szCs w:val="20"/>
              </w:rPr>
              <w:t>Grade</w:t>
            </w:r>
          </w:p>
        </w:tc>
        <w:tc>
          <w:tcPr>
            <w:tcW w:w="7903" w:type="dxa"/>
            <w:tcBorders>
              <w:bottom w:val="single" w:sz="4" w:space="0" w:color="auto"/>
            </w:tcBorders>
            <w:vAlign w:val="center"/>
          </w:tcPr>
          <w:p w14:paraId="3519B258" w14:textId="77777777" w:rsidR="00FB5D34" w:rsidRPr="00AB7E76" w:rsidRDefault="00FB5D34" w:rsidP="00A51453">
            <w:pPr>
              <w:jc w:val="both"/>
              <w:rPr>
                <w:rFonts w:ascii="Century Gothic" w:hAnsi="Century Gothic"/>
                <w:sz w:val="20"/>
                <w:szCs w:val="20"/>
              </w:rPr>
            </w:pPr>
            <w:r w:rsidRPr="00AB7E76">
              <w:rPr>
                <w:rFonts w:ascii="Century Gothic" w:hAnsi="Century Gothic"/>
                <w:sz w:val="20"/>
                <w:szCs w:val="20"/>
              </w:rPr>
              <w:t>PO3</w:t>
            </w:r>
          </w:p>
        </w:tc>
      </w:tr>
      <w:tr w:rsidR="00FB5D34" w:rsidRPr="00AB7E76" w14:paraId="0177B024" w14:textId="77777777" w:rsidTr="00A51453">
        <w:trPr>
          <w:trHeight w:val="397"/>
          <w:jc w:val="center"/>
        </w:trPr>
        <w:tc>
          <w:tcPr>
            <w:tcW w:w="1951" w:type="dxa"/>
            <w:shd w:val="clear" w:color="auto" w:fill="BFBFBF" w:themeFill="background1" w:themeFillShade="BF"/>
            <w:vAlign w:val="center"/>
          </w:tcPr>
          <w:p w14:paraId="474ECC3A" w14:textId="77777777" w:rsidR="00FB5D34" w:rsidRPr="00AB7E76" w:rsidRDefault="00FB5D34" w:rsidP="00A51453">
            <w:pPr>
              <w:rPr>
                <w:rFonts w:ascii="Century Gothic" w:hAnsi="Century Gothic"/>
                <w:sz w:val="20"/>
                <w:szCs w:val="20"/>
              </w:rPr>
            </w:pPr>
            <w:r w:rsidRPr="00AB7E76">
              <w:rPr>
                <w:rFonts w:ascii="Century Gothic" w:hAnsi="Century Gothic"/>
                <w:sz w:val="20"/>
                <w:szCs w:val="20"/>
              </w:rPr>
              <w:t>Job Family</w:t>
            </w:r>
          </w:p>
        </w:tc>
        <w:tc>
          <w:tcPr>
            <w:tcW w:w="7903" w:type="dxa"/>
            <w:shd w:val="clear" w:color="auto" w:fill="BFBFBF" w:themeFill="background1" w:themeFillShade="BF"/>
            <w:vAlign w:val="center"/>
          </w:tcPr>
          <w:p w14:paraId="34FDA38A" w14:textId="77777777" w:rsidR="00FB5D34" w:rsidRPr="00AB7E76" w:rsidRDefault="00FB5D34" w:rsidP="00A51453">
            <w:pPr>
              <w:rPr>
                <w:rFonts w:ascii="Century Gothic" w:hAnsi="Century Gothic"/>
                <w:sz w:val="20"/>
                <w:szCs w:val="20"/>
              </w:rPr>
            </w:pPr>
          </w:p>
        </w:tc>
      </w:tr>
    </w:tbl>
    <w:p w14:paraId="0A79E878" w14:textId="77777777" w:rsidR="00881AD1" w:rsidRDefault="00881AD1" w:rsidP="00FB5D34">
      <w:pPr>
        <w:jc w:val="both"/>
        <w:rPr>
          <w:rFonts w:ascii="Century Gothic" w:hAnsi="Century Gothic"/>
          <w:sz w:val="20"/>
          <w:szCs w:val="20"/>
        </w:rPr>
      </w:pPr>
    </w:p>
    <w:p w14:paraId="04B045EB" w14:textId="4B31078F" w:rsidR="00881AD1" w:rsidRPr="00AB7E76" w:rsidRDefault="00881AD1" w:rsidP="00FB5D34">
      <w:pPr>
        <w:jc w:val="both"/>
        <w:rPr>
          <w:rFonts w:ascii="Century Gothic" w:hAnsi="Century Gothic"/>
          <w:sz w:val="20"/>
          <w:szCs w:val="20"/>
        </w:rPr>
      </w:pPr>
      <w:r>
        <w:rPr>
          <w:rFonts w:ascii="Century Gothic" w:hAnsi="Century Gothic"/>
          <w:sz w:val="20"/>
          <w:szCs w:val="20"/>
        </w:rPr>
        <w:t xml:space="preserve">Criteria </w:t>
      </w:r>
    </w:p>
    <w:p w14:paraId="70EB81C7" w14:textId="77777777" w:rsidR="00FB5D34" w:rsidRPr="00AB7E76" w:rsidRDefault="00FB5D34" w:rsidP="00FB5D34">
      <w:pPr>
        <w:jc w:val="both"/>
        <w:rPr>
          <w:rFonts w:ascii="Century Gothic" w:hAnsi="Century Gothic"/>
          <w:b/>
          <w:sz w:val="20"/>
          <w:szCs w:val="20"/>
        </w:rPr>
      </w:pPr>
    </w:p>
    <w:p w14:paraId="15DEA036" w14:textId="77777777" w:rsidR="00FB5D34" w:rsidRPr="00AB7E76" w:rsidRDefault="00FB5D34" w:rsidP="00FB5D34">
      <w:pPr>
        <w:jc w:val="both"/>
        <w:rPr>
          <w:rFonts w:ascii="Century Gothic" w:hAnsi="Century Gothic"/>
          <w:sz w:val="20"/>
          <w:szCs w:val="20"/>
        </w:rPr>
      </w:pPr>
      <w:r w:rsidRPr="00AB7E76">
        <w:rPr>
          <w:rFonts w:ascii="Century Gothic" w:hAnsi="Century Gothic"/>
          <w:sz w:val="20"/>
          <w:szCs w:val="20"/>
        </w:rPr>
        <w:t>These are the qualities we believe to be necessary to do this job.  You should clearly evidence how your experience, knowledge and skills meet the criteria.  The short listing decision will be based on an assessment of the evidence and examples that you provide against each of these criteria.  The final assessment process will also seek to assess these characteristics.</w:t>
      </w:r>
    </w:p>
    <w:p w14:paraId="18B50745" w14:textId="77777777" w:rsidR="00FB5D34" w:rsidRPr="00AB7E76" w:rsidRDefault="00FB5D34" w:rsidP="00FB5D34">
      <w:pPr>
        <w:rPr>
          <w:rFonts w:ascii="Century Gothic" w:hAnsi="Century Gothic"/>
          <w:sz w:val="20"/>
          <w:szCs w:val="20"/>
        </w:rPr>
      </w:pPr>
    </w:p>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602"/>
        <w:gridCol w:w="5489"/>
        <w:gridCol w:w="3230"/>
        <w:gridCol w:w="621"/>
      </w:tblGrid>
      <w:tr w:rsidR="00FB5D34" w:rsidRPr="00AB7E76" w14:paraId="4047E8F0" w14:textId="77777777" w:rsidTr="00AB7E76">
        <w:trPr>
          <w:trHeight w:val="411"/>
          <w:jc w:val="center"/>
        </w:trPr>
        <w:tc>
          <w:tcPr>
            <w:tcW w:w="6091" w:type="dxa"/>
            <w:gridSpan w:val="2"/>
            <w:shd w:val="clear" w:color="auto" w:fill="FFFFFF"/>
          </w:tcPr>
          <w:p w14:paraId="73E498C3" w14:textId="77777777" w:rsidR="00FB5D34" w:rsidRPr="00AB7E76" w:rsidRDefault="00FB5D34" w:rsidP="00A51453">
            <w:pPr>
              <w:rPr>
                <w:rFonts w:ascii="Century Gothic" w:hAnsi="Century Gothic"/>
                <w:sz w:val="20"/>
                <w:szCs w:val="20"/>
              </w:rPr>
            </w:pPr>
          </w:p>
          <w:p w14:paraId="23C5619C" w14:textId="77777777" w:rsidR="00FB5D34" w:rsidRPr="00AB7E76" w:rsidRDefault="00FB5D34" w:rsidP="00FB5D34">
            <w:pPr>
              <w:rPr>
                <w:rFonts w:ascii="Century Gothic" w:hAnsi="Century Gothic"/>
                <w:sz w:val="20"/>
                <w:szCs w:val="20"/>
              </w:rPr>
            </w:pPr>
            <w:r w:rsidRPr="00AB7E76">
              <w:rPr>
                <w:rFonts w:ascii="Century Gothic" w:hAnsi="Century Gothic"/>
                <w:b/>
                <w:sz w:val="20"/>
                <w:szCs w:val="20"/>
              </w:rPr>
              <w:t>Department: Commissioning</w:t>
            </w:r>
          </w:p>
        </w:tc>
        <w:tc>
          <w:tcPr>
            <w:tcW w:w="3851" w:type="dxa"/>
            <w:gridSpan w:val="2"/>
            <w:shd w:val="clear" w:color="auto" w:fill="FFFFFF"/>
          </w:tcPr>
          <w:p w14:paraId="663E5F62" w14:textId="77777777" w:rsidR="00FB5D34" w:rsidRPr="00AB7E76" w:rsidRDefault="00FB5D34" w:rsidP="00A51453">
            <w:pPr>
              <w:rPr>
                <w:rFonts w:ascii="Century Gothic" w:hAnsi="Century Gothic"/>
                <w:sz w:val="20"/>
                <w:szCs w:val="20"/>
              </w:rPr>
            </w:pPr>
          </w:p>
          <w:p w14:paraId="01DE17E9" w14:textId="77777777" w:rsidR="00FB5D34" w:rsidRPr="00AB7E76" w:rsidRDefault="00FB5D34" w:rsidP="00A51453">
            <w:pPr>
              <w:rPr>
                <w:rFonts w:ascii="Century Gothic" w:hAnsi="Century Gothic"/>
                <w:sz w:val="20"/>
                <w:szCs w:val="20"/>
              </w:rPr>
            </w:pPr>
            <w:r w:rsidRPr="00AB7E76">
              <w:rPr>
                <w:rFonts w:ascii="Century Gothic" w:hAnsi="Century Gothic"/>
                <w:b/>
                <w:sz w:val="20"/>
                <w:szCs w:val="20"/>
              </w:rPr>
              <w:t>Section: Commissioning</w:t>
            </w:r>
          </w:p>
        </w:tc>
      </w:tr>
      <w:tr w:rsidR="00FB5D34" w:rsidRPr="00E729F7" w14:paraId="55D11DB4" w14:textId="77777777" w:rsidTr="00AB7E76">
        <w:trPr>
          <w:jc w:val="center"/>
        </w:trPr>
        <w:tc>
          <w:tcPr>
            <w:tcW w:w="6091" w:type="dxa"/>
            <w:gridSpan w:val="2"/>
            <w:shd w:val="clear" w:color="auto" w:fill="FFFFFF"/>
          </w:tcPr>
          <w:p w14:paraId="21C007DF" w14:textId="77777777" w:rsidR="00FB5D34" w:rsidRPr="00AB7E76" w:rsidRDefault="00FB5D34" w:rsidP="00AB7E76">
            <w:pPr>
              <w:rPr>
                <w:rFonts w:ascii="Century Gothic" w:hAnsi="Century Gothic"/>
                <w:b/>
                <w:bCs/>
                <w:sz w:val="20"/>
                <w:szCs w:val="20"/>
              </w:rPr>
            </w:pPr>
            <w:r w:rsidRPr="00AB7E76">
              <w:rPr>
                <w:rFonts w:ascii="Century Gothic" w:hAnsi="Century Gothic"/>
                <w:b/>
                <w:bCs/>
                <w:sz w:val="20"/>
                <w:szCs w:val="20"/>
              </w:rPr>
              <w:t xml:space="preserve">Post Title: </w:t>
            </w:r>
            <w:r w:rsidR="00AB7E76" w:rsidRPr="00AB7E76">
              <w:rPr>
                <w:rFonts w:ascii="Century Gothic" w:hAnsi="Century Gothic"/>
                <w:sz w:val="20"/>
                <w:szCs w:val="20"/>
              </w:rPr>
              <w:t>Team Manger (Advice and Financial Assessments)</w:t>
            </w:r>
          </w:p>
        </w:tc>
        <w:tc>
          <w:tcPr>
            <w:tcW w:w="3851" w:type="dxa"/>
            <w:gridSpan w:val="2"/>
            <w:shd w:val="clear" w:color="auto" w:fill="FFFFFF"/>
          </w:tcPr>
          <w:p w14:paraId="5EFAC7D5" w14:textId="77777777" w:rsidR="00FB5D34" w:rsidRPr="00E729F7" w:rsidRDefault="00FB5D34" w:rsidP="00A51453">
            <w:pPr>
              <w:rPr>
                <w:rFonts w:ascii="Century Gothic" w:hAnsi="Century Gothic"/>
                <w:b/>
                <w:sz w:val="20"/>
                <w:szCs w:val="20"/>
              </w:rPr>
            </w:pPr>
            <w:r w:rsidRPr="00AB7E76">
              <w:rPr>
                <w:rFonts w:ascii="Century Gothic" w:hAnsi="Century Gothic"/>
                <w:b/>
                <w:sz w:val="20"/>
                <w:szCs w:val="20"/>
              </w:rPr>
              <w:t>Grade:</w:t>
            </w:r>
            <w:r w:rsidRPr="00AB7E76">
              <w:rPr>
                <w:rFonts w:ascii="Century Gothic" w:hAnsi="Century Gothic"/>
                <w:sz w:val="20"/>
                <w:szCs w:val="20"/>
              </w:rPr>
              <w:t xml:space="preserve"> PO3</w:t>
            </w:r>
            <w:r w:rsidR="00AB7E76" w:rsidRPr="00AB7E76">
              <w:rPr>
                <w:rFonts w:ascii="Century Gothic" w:hAnsi="Century Gothic"/>
                <w:sz w:val="20"/>
                <w:szCs w:val="20"/>
              </w:rPr>
              <w:t xml:space="preserve"> </w:t>
            </w:r>
          </w:p>
        </w:tc>
      </w:tr>
      <w:tr w:rsidR="00FB5D34" w:rsidRPr="00E729F7" w14:paraId="7DC82401" w14:textId="77777777" w:rsidTr="00A51453">
        <w:trPr>
          <w:jc w:val="center"/>
        </w:trPr>
        <w:tc>
          <w:tcPr>
            <w:tcW w:w="602" w:type="dxa"/>
            <w:shd w:val="pct15" w:color="000000" w:fill="FFFFFF"/>
          </w:tcPr>
          <w:p w14:paraId="526D6EBC" w14:textId="77777777" w:rsidR="00FB5D34" w:rsidRPr="00E729F7" w:rsidRDefault="00FB5D34" w:rsidP="00A51453">
            <w:pPr>
              <w:rPr>
                <w:rFonts w:ascii="Century Gothic" w:hAnsi="Century Gothic"/>
                <w:b/>
                <w:sz w:val="20"/>
                <w:szCs w:val="20"/>
              </w:rPr>
            </w:pPr>
          </w:p>
        </w:tc>
        <w:tc>
          <w:tcPr>
            <w:tcW w:w="8719" w:type="dxa"/>
            <w:gridSpan w:val="2"/>
            <w:shd w:val="pct15" w:color="000000" w:fill="FFFFFF"/>
          </w:tcPr>
          <w:p w14:paraId="4B3E1529" w14:textId="77777777" w:rsidR="00FB5D34" w:rsidRPr="00E729F7" w:rsidRDefault="00FB5D34" w:rsidP="00A51453">
            <w:pPr>
              <w:rPr>
                <w:rFonts w:ascii="Century Gothic" w:hAnsi="Century Gothic"/>
                <w:b/>
                <w:sz w:val="20"/>
                <w:szCs w:val="20"/>
              </w:rPr>
            </w:pPr>
          </w:p>
          <w:p w14:paraId="27BEB132" w14:textId="77777777" w:rsidR="00FB5D34" w:rsidRPr="00E729F7" w:rsidRDefault="00FB5D34" w:rsidP="00A51453">
            <w:pPr>
              <w:rPr>
                <w:rFonts w:ascii="Century Gothic" w:hAnsi="Century Gothic"/>
                <w:b/>
                <w:sz w:val="20"/>
                <w:szCs w:val="20"/>
              </w:rPr>
            </w:pPr>
            <w:r w:rsidRPr="00E729F7">
              <w:rPr>
                <w:rFonts w:ascii="Century Gothic" w:hAnsi="Century Gothic"/>
                <w:b/>
                <w:sz w:val="20"/>
                <w:szCs w:val="20"/>
              </w:rPr>
              <w:t>REQUIREMENTS</w:t>
            </w:r>
          </w:p>
        </w:tc>
        <w:tc>
          <w:tcPr>
            <w:tcW w:w="621" w:type="dxa"/>
            <w:shd w:val="pct15" w:color="000000" w:fill="FFFFFF"/>
          </w:tcPr>
          <w:p w14:paraId="59A082D6" w14:textId="77777777" w:rsidR="00FB5D34" w:rsidRPr="00E729F7" w:rsidRDefault="00FB5D34" w:rsidP="00A51453">
            <w:pPr>
              <w:rPr>
                <w:rFonts w:ascii="Century Gothic" w:hAnsi="Century Gothic"/>
                <w:b/>
                <w:bCs/>
                <w:sz w:val="20"/>
                <w:szCs w:val="20"/>
              </w:rPr>
            </w:pPr>
          </w:p>
        </w:tc>
      </w:tr>
      <w:tr w:rsidR="00FB5D34" w:rsidRPr="00E729F7" w14:paraId="300EC67D" w14:textId="77777777" w:rsidTr="00A51453">
        <w:trPr>
          <w:jc w:val="center"/>
        </w:trPr>
        <w:tc>
          <w:tcPr>
            <w:tcW w:w="602" w:type="dxa"/>
            <w:shd w:val="pct15" w:color="000000" w:fill="FFFFFF"/>
          </w:tcPr>
          <w:p w14:paraId="021A3985" w14:textId="77777777" w:rsidR="00FB5D34" w:rsidRPr="00E729F7" w:rsidRDefault="00FB5D34" w:rsidP="00A51453">
            <w:pPr>
              <w:rPr>
                <w:rFonts w:ascii="Century Gothic" w:hAnsi="Century Gothic"/>
                <w:b/>
                <w:sz w:val="20"/>
                <w:szCs w:val="20"/>
              </w:rPr>
            </w:pPr>
          </w:p>
        </w:tc>
        <w:tc>
          <w:tcPr>
            <w:tcW w:w="8719" w:type="dxa"/>
            <w:gridSpan w:val="2"/>
            <w:shd w:val="pct15" w:color="000000" w:fill="FFFFFF"/>
          </w:tcPr>
          <w:p w14:paraId="431D603C" w14:textId="77777777" w:rsidR="00FB5D34" w:rsidRPr="00E729F7" w:rsidRDefault="00FB5D34" w:rsidP="00A51453">
            <w:pPr>
              <w:rPr>
                <w:rFonts w:ascii="Century Gothic" w:hAnsi="Century Gothic"/>
                <w:b/>
                <w:sz w:val="20"/>
                <w:szCs w:val="20"/>
              </w:rPr>
            </w:pPr>
            <w:r w:rsidRPr="00E729F7">
              <w:rPr>
                <w:rFonts w:ascii="Century Gothic" w:hAnsi="Century Gothic"/>
                <w:b/>
                <w:sz w:val="20"/>
                <w:szCs w:val="20"/>
              </w:rPr>
              <w:t>EDUCATION &amp; QUALIFICATIONS</w:t>
            </w:r>
          </w:p>
        </w:tc>
        <w:tc>
          <w:tcPr>
            <w:tcW w:w="621" w:type="dxa"/>
            <w:shd w:val="pct15" w:color="000000" w:fill="FFFFFF"/>
          </w:tcPr>
          <w:p w14:paraId="5901AB20" w14:textId="77777777" w:rsidR="00FB5D34" w:rsidRPr="00E729F7" w:rsidRDefault="00FB5D34" w:rsidP="00A51453">
            <w:pPr>
              <w:rPr>
                <w:rFonts w:ascii="Century Gothic" w:hAnsi="Century Gothic"/>
                <w:b/>
                <w:bCs/>
                <w:sz w:val="20"/>
                <w:szCs w:val="20"/>
              </w:rPr>
            </w:pPr>
            <w:r w:rsidRPr="00E729F7">
              <w:rPr>
                <w:rFonts w:ascii="Century Gothic" w:hAnsi="Century Gothic"/>
                <w:b/>
                <w:bCs/>
                <w:sz w:val="20"/>
                <w:szCs w:val="20"/>
              </w:rPr>
              <w:t>A/I*</w:t>
            </w:r>
          </w:p>
        </w:tc>
      </w:tr>
      <w:tr w:rsidR="00FB5D34" w:rsidRPr="00E729F7" w14:paraId="72C54BD0" w14:textId="77777777" w:rsidTr="00A51453">
        <w:trPr>
          <w:jc w:val="center"/>
        </w:trPr>
        <w:tc>
          <w:tcPr>
            <w:tcW w:w="602" w:type="dxa"/>
            <w:shd w:val="clear" w:color="auto" w:fill="FFFFFF"/>
          </w:tcPr>
          <w:p w14:paraId="41E17769" w14:textId="77777777" w:rsidR="00FB5D34" w:rsidRPr="00E729F7" w:rsidRDefault="00FB5D34" w:rsidP="00A51453">
            <w:pPr>
              <w:rPr>
                <w:rFonts w:ascii="Century Gothic" w:hAnsi="Century Gothic"/>
                <w:b/>
                <w:sz w:val="20"/>
                <w:szCs w:val="20"/>
              </w:rPr>
            </w:pPr>
          </w:p>
        </w:tc>
        <w:tc>
          <w:tcPr>
            <w:tcW w:w="8719" w:type="dxa"/>
            <w:gridSpan w:val="2"/>
            <w:shd w:val="clear" w:color="auto" w:fill="FFFFFF"/>
          </w:tcPr>
          <w:p w14:paraId="01AED45C" w14:textId="77777777" w:rsidR="00FB5D34" w:rsidRPr="00E729F7" w:rsidRDefault="00FB5D34" w:rsidP="00A51453">
            <w:pPr>
              <w:rPr>
                <w:rFonts w:ascii="Century Gothic" w:hAnsi="Century Gothic"/>
                <w:sz w:val="20"/>
                <w:szCs w:val="20"/>
                <w:u w:val="single"/>
              </w:rPr>
            </w:pPr>
          </w:p>
        </w:tc>
        <w:tc>
          <w:tcPr>
            <w:tcW w:w="621" w:type="dxa"/>
            <w:shd w:val="clear" w:color="auto" w:fill="FFFFFF"/>
          </w:tcPr>
          <w:p w14:paraId="2B157F67" w14:textId="77777777" w:rsidR="00FB5D34" w:rsidRPr="00E729F7" w:rsidRDefault="00FB5D34" w:rsidP="00A51453">
            <w:pPr>
              <w:rPr>
                <w:rFonts w:ascii="Century Gothic" w:hAnsi="Century Gothic"/>
                <w:b/>
                <w:bCs/>
                <w:sz w:val="20"/>
                <w:szCs w:val="20"/>
              </w:rPr>
            </w:pPr>
          </w:p>
        </w:tc>
      </w:tr>
      <w:tr w:rsidR="00FB5D34" w:rsidRPr="00E729F7" w14:paraId="59C8260E" w14:textId="77777777" w:rsidTr="00A51453">
        <w:trPr>
          <w:jc w:val="center"/>
        </w:trPr>
        <w:tc>
          <w:tcPr>
            <w:tcW w:w="602" w:type="dxa"/>
            <w:shd w:val="clear" w:color="auto" w:fill="FFFFFF"/>
          </w:tcPr>
          <w:p w14:paraId="15FA60A7" w14:textId="77777777" w:rsidR="00FB5D34" w:rsidRPr="00E729F7" w:rsidRDefault="00FB5D34" w:rsidP="00A51453">
            <w:pPr>
              <w:rPr>
                <w:rFonts w:ascii="Century Gothic" w:hAnsi="Century Gothic"/>
                <w:b/>
                <w:sz w:val="20"/>
                <w:szCs w:val="20"/>
              </w:rPr>
            </w:pPr>
          </w:p>
        </w:tc>
        <w:tc>
          <w:tcPr>
            <w:tcW w:w="8719" w:type="dxa"/>
            <w:gridSpan w:val="2"/>
            <w:shd w:val="clear" w:color="auto" w:fill="FFFFFF"/>
          </w:tcPr>
          <w:p w14:paraId="415AA456" w14:textId="77777777" w:rsidR="00FB5D34" w:rsidRPr="00E729F7" w:rsidRDefault="00FB5D34" w:rsidP="00A51453">
            <w:pPr>
              <w:rPr>
                <w:rFonts w:ascii="Century Gothic" w:hAnsi="Century Gothic"/>
                <w:sz w:val="20"/>
                <w:szCs w:val="20"/>
              </w:rPr>
            </w:pPr>
          </w:p>
        </w:tc>
        <w:tc>
          <w:tcPr>
            <w:tcW w:w="621" w:type="dxa"/>
            <w:shd w:val="clear" w:color="auto" w:fill="FFFFFF"/>
          </w:tcPr>
          <w:p w14:paraId="4D5F3D86" w14:textId="77777777" w:rsidR="00FB5D34" w:rsidRPr="00E729F7" w:rsidRDefault="00FB5D34" w:rsidP="00A51453">
            <w:pPr>
              <w:rPr>
                <w:rFonts w:ascii="Century Gothic" w:hAnsi="Century Gothic"/>
                <w:b/>
                <w:bCs/>
                <w:sz w:val="20"/>
                <w:szCs w:val="20"/>
              </w:rPr>
            </w:pPr>
          </w:p>
        </w:tc>
      </w:tr>
      <w:tr w:rsidR="00FB5D34" w:rsidRPr="00E729F7" w14:paraId="1F2C1ABD" w14:textId="77777777" w:rsidTr="00A51453">
        <w:trPr>
          <w:jc w:val="center"/>
        </w:trPr>
        <w:tc>
          <w:tcPr>
            <w:tcW w:w="602" w:type="dxa"/>
            <w:shd w:val="pct15" w:color="000000" w:fill="FFFFFF"/>
          </w:tcPr>
          <w:p w14:paraId="6E68C1E6" w14:textId="77777777" w:rsidR="00FB5D34" w:rsidRPr="00E729F7" w:rsidRDefault="00FB5D34" w:rsidP="00A51453">
            <w:pPr>
              <w:rPr>
                <w:rFonts w:ascii="Century Gothic" w:hAnsi="Century Gothic"/>
                <w:b/>
                <w:sz w:val="20"/>
                <w:szCs w:val="20"/>
              </w:rPr>
            </w:pPr>
          </w:p>
        </w:tc>
        <w:tc>
          <w:tcPr>
            <w:tcW w:w="8719" w:type="dxa"/>
            <w:gridSpan w:val="2"/>
            <w:shd w:val="pct15" w:color="000000" w:fill="FFFFFF"/>
          </w:tcPr>
          <w:p w14:paraId="43E37417" w14:textId="77777777" w:rsidR="00FB5D34" w:rsidRPr="00E729F7" w:rsidRDefault="00FB5D34" w:rsidP="00A51453">
            <w:pPr>
              <w:rPr>
                <w:rFonts w:ascii="Century Gothic" w:hAnsi="Century Gothic"/>
                <w:b/>
                <w:sz w:val="20"/>
                <w:szCs w:val="20"/>
              </w:rPr>
            </w:pPr>
            <w:r w:rsidRPr="00E729F7">
              <w:rPr>
                <w:rFonts w:ascii="Century Gothic" w:hAnsi="Century Gothic"/>
                <w:b/>
                <w:sz w:val="20"/>
                <w:szCs w:val="20"/>
              </w:rPr>
              <w:t>EXPERIENCE, KNOWLEDGE, SKILLS, ABILITIES</w:t>
            </w:r>
          </w:p>
        </w:tc>
        <w:tc>
          <w:tcPr>
            <w:tcW w:w="621" w:type="dxa"/>
            <w:shd w:val="pct15" w:color="000000" w:fill="FFFFFF"/>
          </w:tcPr>
          <w:p w14:paraId="07E9609D" w14:textId="77777777" w:rsidR="00FB5D34" w:rsidRPr="00E729F7" w:rsidRDefault="00FB5D34" w:rsidP="00A51453">
            <w:pPr>
              <w:rPr>
                <w:rFonts w:ascii="Century Gothic" w:hAnsi="Century Gothic"/>
                <w:bCs/>
                <w:sz w:val="20"/>
                <w:szCs w:val="20"/>
              </w:rPr>
            </w:pPr>
          </w:p>
        </w:tc>
      </w:tr>
      <w:tr w:rsidR="00FB5D34" w:rsidRPr="00E729F7" w14:paraId="3FC32EC1" w14:textId="77777777" w:rsidTr="00A51453">
        <w:trPr>
          <w:jc w:val="center"/>
        </w:trPr>
        <w:tc>
          <w:tcPr>
            <w:tcW w:w="602" w:type="dxa"/>
          </w:tcPr>
          <w:p w14:paraId="7A0A84DF" w14:textId="77777777" w:rsidR="00FB5D34" w:rsidRPr="00E729F7" w:rsidRDefault="00FB5D34" w:rsidP="00A51453">
            <w:pPr>
              <w:rPr>
                <w:rFonts w:ascii="Century Gothic" w:hAnsi="Century Gothic"/>
                <w:b/>
                <w:bCs/>
                <w:sz w:val="20"/>
                <w:szCs w:val="20"/>
              </w:rPr>
            </w:pPr>
            <w:r w:rsidRPr="00E729F7">
              <w:rPr>
                <w:rFonts w:ascii="Century Gothic" w:hAnsi="Century Gothic"/>
                <w:b/>
                <w:bCs/>
                <w:sz w:val="20"/>
                <w:szCs w:val="20"/>
              </w:rPr>
              <w:t>E1</w:t>
            </w:r>
          </w:p>
        </w:tc>
        <w:tc>
          <w:tcPr>
            <w:tcW w:w="8719" w:type="dxa"/>
            <w:gridSpan w:val="2"/>
          </w:tcPr>
          <w:p w14:paraId="00985268" w14:textId="77777777" w:rsidR="00FB5D34" w:rsidRPr="00E729F7" w:rsidRDefault="00FB5D34" w:rsidP="00A51453">
            <w:pPr>
              <w:rPr>
                <w:rFonts w:ascii="Century Gothic" w:hAnsi="Century Gothic"/>
                <w:sz w:val="20"/>
                <w:szCs w:val="20"/>
              </w:rPr>
            </w:pPr>
            <w:r w:rsidRPr="00E729F7">
              <w:rPr>
                <w:rFonts w:ascii="Century Gothic" w:hAnsi="Century Gothic"/>
                <w:sz w:val="20"/>
                <w:szCs w:val="20"/>
              </w:rPr>
              <w:t xml:space="preserve">Detailed knowledge and understanding of legislative and contextual framework </w:t>
            </w:r>
            <w:r w:rsidR="009D3E1B" w:rsidRPr="009D3E1B">
              <w:rPr>
                <w:rFonts w:ascii="Century Gothic" w:hAnsi="Century Gothic"/>
                <w:sz w:val="20"/>
                <w:szCs w:val="20"/>
              </w:rPr>
              <w:t xml:space="preserve">(Section 14 of the Care Act 2014) </w:t>
            </w:r>
            <w:r w:rsidRPr="00E729F7">
              <w:rPr>
                <w:rFonts w:ascii="Century Gothic" w:hAnsi="Century Gothic"/>
                <w:sz w:val="20"/>
                <w:szCs w:val="20"/>
              </w:rPr>
              <w:t>affecting the work of the team(s) acquired through experience in relevant / specific field.</w:t>
            </w:r>
          </w:p>
        </w:tc>
        <w:tc>
          <w:tcPr>
            <w:tcW w:w="621" w:type="dxa"/>
          </w:tcPr>
          <w:p w14:paraId="6E9E08C4" w14:textId="77777777" w:rsidR="00FB5D34" w:rsidRPr="00E729F7" w:rsidRDefault="00FB5D34" w:rsidP="00A51453">
            <w:pPr>
              <w:jc w:val="right"/>
              <w:rPr>
                <w:rFonts w:ascii="Century Gothic" w:hAnsi="Century Gothic"/>
                <w:b/>
                <w:bCs/>
                <w:iCs/>
                <w:sz w:val="20"/>
                <w:szCs w:val="20"/>
              </w:rPr>
            </w:pPr>
            <w:r w:rsidRPr="00E729F7">
              <w:rPr>
                <w:rFonts w:ascii="Century Gothic" w:hAnsi="Century Gothic"/>
                <w:b/>
                <w:bCs/>
                <w:iCs/>
                <w:sz w:val="20"/>
                <w:szCs w:val="20"/>
              </w:rPr>
              <w:t>A/I</w:t>
            </w:r>
          </w:p>
        </w:tc>
      </w:tr>
      <w:tr w:rsidR="00881AD1" w:rsidRPr="00E729F7" w14:paraId="18AFE96F" w14:textId="77777777" w:rsidTr="00A51453">
        <w:trPr>
          <w:jc w:val="center"/>
        </w:trPr>
        <w:tc>
          <w:tcPr>
            <w:tcW w:w="602" w:type="dxa"/>
          </w:tcPr>
          <w:p w14:paraId="3DE5888A" w14:textId="6A5890F0" w:rsidR="00881AD1" w:rsidRPr="00E729F7" w:rsidRDefault="00881AD1" w:rsidP="00A51453">
            <w:pPr>
              <w:rPr>
                <w:rFonts w:ascii="Century Gothic" w:hAnsi="Century Gothic"/>
                <w:b/>
                <w:sz w:val="20"/>
                <w:szCs w:val="20"/>
              </w:rPr>
            </w:pPr>
            <w:r w:rsidRPr="00E729F7">
              <w:rPr>
                <w:rFonts w:ascii="Century Gothic" w:hAnsi="Century Gothic"/>
                <w:b/>
                <w:sz w:val="20"/>
                <w:szCs w:val="20"/>
              </w:rPr>
              <w:t>E3</w:t>
            </w:r>
          </w:p>
        </w:tc>
        <w:tc>
          <w:tcPr>
            <w:tcW w:w="8719" w:type="dxa"/>
            <w:gridSpan w:val="2"/>
          </w:tcPr>
          <w:p w14:paraId="29B3FB96" w14:textId="2E144A2D" w:rsidR="00881AD1" w:rsidRPr="00E729F7" w:rsidRDefault="00881AD1" w:rsidP="00A51453">
            <w:pPr>
              <w:rPr>
                <w:rFonts w:ascii="Century Gothic" w:hAnsi="Century Gothic"/>
                <w:sz w:val="20"/>
                <w:szCs w:val="20"/>
              </w:rPr>
            </w:pPr>
            <w:r w:rsidRPr="00E729F7">
              <w:rPr>
                <w:rFonts w:ascii="Century Gothic" w:hAnsi="Century Gothic"/>
                <w:sz w:val="20"/>
                <w:szCs w:val="20"/>
              </w:rPr>
              <w:t xml:space="preserve">An understanding of the performance measures of maximising independence for the team(s) and the tools that are available to assure and improve standards of service delivery    </w:t>
            </w:r>
          </w:p>
        </w:tc>
        <w:tc>
          <w:tcPr>
            <w:tcW w:w="621" w:type="dxa"/>
          </w:tcPr>
          <w:p w14:paraId="78C78115" w14:textId="5B6E7025" w:rsidR="00881AD1" w:rsidRPr="00E729F7" w:rsidRDefault="00881AD1" w:rsidP="00A51453">
            <w:pPr>
              <w:jc w:val="right"/>
              <w:rPr>
                <w:rFonts w:ascii="Century Gothic" w:hAnsi="Century Gothic"/>
                <w:b/>
                <w:sz w:val="20"/>
                <w:szCs w:val="20"/>
              </w:rPr>
            </w:pPr>
            <w:r w:rsidRPr="00E729F7">
              <w:rPr>
                <w:rFonts w:ascii="Century Gothic" w:hAnsi="Century Gothic"/>
                <w:b/>
                <w:sz w:val="20"/>
                <w:szCs w:val="20"/>
              </w:rPr>
              <w:t>A/I</w:t>
            </w:r>
          </w:p>
        </w:tc>
      </w:tr>
      <w:tr w:rsidR="00881AD1" w:rsidRPr="00E729F7" w14:paraId="0F4D1F82" w14:textId="77777777" w:rsidTr="00A51453">
        <w:trPr>
          <w:jc w:val="center"/>
        </w:trPr>
        <w:tc>
          <w:tcPr>
            <w:tcW w:w="602" w:type="dxa"/>
          </w:tcPr>
          <w:p w14:paraId="2F9B02E5" w14:textId="36D12671" w:rsidR="00881AD1" w:rsidRPr="00E729F7" w:rsidRDefault="00881AD1" w:rsidP="00A51453">
            <w:pPr>
              <w:rPr>
                <w:rFonts w:ascii="Century Gothic" w:hAnsi="Century Gothic"/>
                <w:b/>
                <w:sz w:val="20"/>
                <w:szCs w:val="20"/>
              </w:rPr>
            </w:pPr>
            <w:r w:rsidRPr="00E729F7">
              <w:rPr>
                <w:rFonts w:ascii="Century Gothic" w:hAnsi="Century Gothic"/>
                <w:b/>
                <w:sz w:val="20"/>
                <w:szCs w:val="20"/>
              </w:rPr>
              <w:t>E4</w:t>
            </w:r>
          </w:p>
        </w:tc>
        <w:tc>
          <w:tcPr>
            <w:tcW w:w="8719" w:type="dxa"/>
            <w:gridSpan w:val="2"/>
          </w:tcPr>
          <w:p w14:paraId="68CACE2D" w14:textId="10BC7F37" w:rsidR="00881AD1" w:rsidRPr="00E729F7" w:rsidRDefault="00881AD1" w:rsidP="00A51453">
            <w:pPr>
              <w:rPr>
                <w:rFonts w:ascii="Century Gothic" w:hAnsi="Century Gothic"/>
                <w:sz w:val="20"/>
                <w:szCs w:val="20"/>
              </w:rPr>
            </w:pPr>
            <w:r w:rsidRPr="00E729F7">
              <w:rPr>
                <w:rFonts w:ascii="Century Gothic" w:hAnsi="Century Gothic"/>
                <w:sz w:val="20"/>
                <w:szCs w:val="20"/>
              </w:rPr>
              <w:t xml:space="preserve">An ability to develop a maximising independence ethos in the team which identifies and builds upon strengths of service users, their families and community resources to enable independence to be maximised at each and every stage of the process    </w:t>
            </w:r>
          </w:p>
        </w:tc>
        <w:tc>
          <w:tcPr>
            <w:tcW w:w="621" w:type="dxa"/>
          </w:tcPr>
          <w:p w14:paraId="47547D06" w14:textId="2A69235E" w:rsidR="00881AD1" w:rsidRPr="00E729F7" w:rsidRDefault="00881AD1" w:rsidP="00A51453">
            <w:pPr>
              <w:jc w:val="right"/>
              <w:rPr>
                <w:rFonts w:ascii="Century Gothic" w:hAnsi="Century Gothic"/>
                <w:b/>
                <w:sz w:val="20"/>
                <w:szCs w:val="20"/>
              </w:rPr>
            </w:pPr>
          </w:p>
        </w:tc>
      </w:tr>
      <w:tr w:rsidR="00881AD1" w:rsidRPr="00E729F7" w14:paraId="7B28F6EA" w14:textId="77777777" w:rsidTr="00A51453">
        <w:trPr>
          <w:jc w:val="center"/>
        </w:trPr>
        <w:tc>
          <w:tcPr>
            <w:tcW w:w="602" w:type="dxa"/>
          </w:tcPr>
          <w:p w14:paraId="1CBE66EA" w14:textId="1E7EA471" w:rsidR="00881AD1" w:rsidRPr="00E729F7" w:rsidRDefault="00881AD1" w:rsidP="00A51453">
            <w:pPr>
              <w:rPr>
                <w:rFonts w:ascii="Century Gothic" w:hAnsi="Century Gothic"/>
                <w:b/>
                <w:sz w:val="20"/>
                <w:szCs w:val="20"/>
              </w:rPr>
            </w:pPr>
            <w:r w:rsidRPr="00E729F7">
              <w:rPr>
                <w:rFonts w:ascii="Century Gothic" w:hAnsi="Century Gothic"/>
                <w:b/>
                <w:sz w:val="20"/>
                <w:szCs w:val="20"/>
              </w:rPr>
              <w:t>E5</w:t>
            </w:r>
          </w:p>
        </w:tc>
        <w:tc>
          <w:tcPr>
            <w:tcW w:w="8719" w:type="dxa"/>
            <w:gridSpan w:val="2"/>
          </w:tcPr>
          <w:p w14:paraId="4F7EEAAF" w14:textId="2AF7623D" w:rsidR="00881AD1" w:rsidRPr="00E729F7" w:rsidRDefault="00881AD1" w:rsidP="00A51453">
            <w:pPr>
              <w:rPr>
                <w:rFonts w:ascii="Century Gothic" w:hAnsi="Century Gothic"/>
                <w:sz w:val="20"/>
                <w:szCs w:val="20"/>
              </w:rPr>
            </w:pPr>
            <w:r w:rsidRPr="00E729F7">
              <w:rPr>
                <w:rFonts w:ascii="Century Gothic" w:hAnsi="Century Gothic"/>
                <w:sz w:val="20"/>
                <w:szCs w:val="20"/>
              </w:rPr>
              <w:t xml:space="preserve">An ability to develop a customer service ethos in the team regarding service users and their families and carers so that services are communicated and provided to specified standards and enquiries and complaints are resolved in an effective manner reducing the need for further escalation    </w:t>
            </w:r>
          </w:p>
        </w:tc>
        <w:tc>
          <w:tcPr>
            <w:tcW w:w="621" w:type="dxa"/>
          </w:tcPr>
          <w:p w14:paraId="52FE26F2" w14:textId="0067043D" w:rsidR="00881AD1" w:rsidRPr="00E729F7" w:rsidRDefault="00881AD1" w:rsidP="00A51453">
            <w:pPr>
              <w:jc w:val="right"/>
              <w:rPr>
                <w:rFonts w:ascii="Century Gothic" w:hAnsi="Century Gothic"/>
                <w:b/>
                <w:sz w:val="20"/>
                <w:szCs w:val="20"/>
              </w:rPr>
            </w:pPr>
            <w:r w:rsidRPr="00E729F7">
              <w:rPr>
                <w:rFonts w:ascii="Century Gothic" w:hAnsi="Century Gothic"/>
                <w:b/>
                <w:sz w:val="20"/>
                <w:szCs w:val="20"/>
              </w:rPr>
              <w:t>A/I</w:t>
            </w:r>
          </w:p>
        </w:tc>
      </w:tr>
      <w:tr w:rsidR="00881AD1" w:rsidRPr="00E729F7" w14:paraId="5E1E1201" w14:textId="77777777" w:rsidTr="00A51453">
        <w:trPr>
          <w:jc w:val="center"/>
        </w:trPr>
        <w:tc>
          <w:tcPr>
            <w:tcW w:w="602" w:type="dxa"/>
          </w:tcPr>
          <w:p w14:paraId="6D956983" w14:textId="6F807FB8" w:rsidR="00881AD1" w:rsidRPr="00E729F7" w:rsidRDefault="00881AD1" w:rsidP="00A51453">
            <w:pPr>
              <w:rPr>
                <w:rFonts w:ascii="Century Gothic" w:hAnsi="Century Gothic"/>
                <w:b/>
                <w:sz w:val="20"/>
                <w:szCs w:val="20"/>
              </w:rPr>
            </w:pPr>
            <w:r w:rsidRPr="00E729F7">
              <w:rPr>
                <w:rFonts w:ascii="Century Gothic" w:hAnsi="Century Gothic"/>
                <w:b/>
                <w:sz w:val="20"/>
                <w:szCs w:val="20"/>
              </w:rPr>
              <w:t>E6</w:t>
            </w:r>
          </w:p>
        </w:tc>
        <w:tc>
          <w:tcPr>
            <w:tcW w:w="8719" w:type="dxa"/>
            <w:gridSpan w:val="2"/>
          </w:tcPr>
          <w:p w14:paraId="17FDC632" w14:textId="28E5E073" w:rsidR="00881AD1" w:rsidRPr="00E729F7" w:rsidRDefault="00881AD1" w:rsidP="00881AD1">
            <w:pPr>
              <w:rPr>
                <w:rFonts w:ascii="Century Gothic" w:hAnsi="Century Gothic"/>
                <w:sz w:val="20"/>
                <w:szCs w:val="20"/>
              </w:rPr>
            </w:pPr>
            <w:r w:rsidRPr="00E729F7">
              <w:rPr>
                <w:rFonts w:ascii="Century Gothic" w:hAnsi="Century Gothic"/>
                <w:sz w:val="20"/>
                <w:szCs w:val="20"/>
              </w:rPr>
              <w:t xml:space="preserve">Ability to manage and motivate a team of staff (which may be multi-disciplinary) to achieve team goals address performance issues using the Council’s people management procedures </w:t>
            </w:r>
            <w:r w:rsidRPr="00E729F7" w:rsidDel="00881AD1">
              <w:rPr>
                <w:rFonts w:ascii="Century Gothic" w:hAnsi="Century Gothic"/>
                <w:sz w:val="20"/>
                <w:szCs w:val="20"/>
              </w:rPr>
              <w:t>and formal performance where necessary.</w:t>
            </w:r>
          </w:p>
        </w:tc>
        <w:tc>
          <w:tcPr>
            <w:tcW w:w="621" w:type="dxa"/>
          </w:tcPr>
          <w:p w14:paraId="7DA92C86" w14:textId="15E071A6" w:rsidR="00881AD1" w:rsidRPr="00E729F7" w:rsidRDefault="00881AD1" w:rsidP="00A51453">
            <w:pPr>
              <w:jc w:val="right"/>
              <w:rPr>
                <w:rFonts w:ascii="Century Gothic" w:hAnsi="Century Gothic"/>
                <w:b/>
                <w:sz w:val="20"/>
                <w:szCs w:val="20"/>
              </w:rPr>
            </w:pPr>
            <w:r w:rsidRPr="00E729F7">
              <w:rPr>
                <w:rFonts w:ascii="Century Gothic" w:hAnsi="Century Gothic"/>
                <w:b/>
                <w:sz w:val="20"/>
                <w:szCs w:val="20"/>
              </w:rPr>
              <w:t>A/I</w:t>
            </w:r>
          </w:p>
        </w:tc>
      </w:tr>
      <w:tr w:rsidR="00881AD1" w:rsidRPr="00E729F7" w14:paraId="36F04426" w14:textId="77777777" w:rsidTr="00A51453">
        <w:trPr>
          <w:jc w:val="center"/>
        </w:trPr>
        <w:tc>
          <w:tcPr>
            <w:tcW w:w="602" w:type="dxa"/>
          </w:tcPr>
          <w:p w14:paraId="42A59DFC" w14:textId="5E74A6EC" w:rsidR="00881AD1" w:rsidRPr="00E729F7" w:rsidRDefault="00881AD1" w:rsidP="00A51453">
            <w:pPr>
              <w:rPr>
                <w:rFonts w:ascii="Century Gothic" w:hAnsi="Century Gothic"/>
                <w:b/>
                <w:sz w:val="20"/>
                <w:szCs w:val="20"/>
              </w:rPr>
            </w:pPr>
            <w:r w:rsidRPr="00E729F7">
              <w:rPr>
                <w:rFonts w:ascii="Century Gothic" w:hAnsi="Century Gothic"/>
                <w:b/>
                <w:sz w:val="20"/>
                <w:szCs w:val="20"/>
              </w:rPr>
              <w:t>E7</w:t>
            </w:r>
          </w:p>
        </w:tc>
        <w:tc>
          <w:tcPr>
            <w:tcW w:w="8719" w:type="dxa"/>
            <w:gridSpan w:val="2"/>
          </w:tcPr>
          <w:p w14:paraId="66AA9C6B" w14:textId="0E247983" w:rsidR="00881AD1" w:rsidRPr="00E729F7" w:rsidRDefault="00881AD1" w:rsidP="00881AD1">
            <w:pPr>
              <w:rPr>
                <w:rFonts w:ascii="Century Gothic" w:hAnsi="Century Gothic"/>
                <w:sz w:val="20"/>
                <w:szCs w:val="20"/>
              </w:rPr>
            </w:pPr>
            <w:r w:rsidRPr="00E729F7">
              <w:rPr>
                <w:rFonts w:ascii="Century Gothic" w:hAnsi="Century Gothic"/>
                <w:sz w:val="20"/>
                <w:szCs w:val="20"/>
              </w:rPr>
              <w:t>An ability to identify opportunities for improvement and collaborate and co-operate with other managers as part of a ‘one system’ approach</w:t>
            </w:r>
            <w:r>
              <w:rPr>
                <w:rFonts w:ascii="Century Gothic" w:hAnsi="Century Gothic"/>
                <w:sz w:val="20"/>
                <w:szCs w:val="20"/>
              </w:rPr>
              <w:t xml:space="preserve">. </w:t>
            </w:r>
            <w:r w:rsidRPr="00E729F7" w:rsidDel="00881AD1">
              <w:rPr>
                <w:rFonts w:ascii="Century Gothic" w:hAnsi="Century Gothic"/>
                <w:sz w:val="20"/>
                <w:szCs w:val="20"/>
              </w:rPr>
              <w:t xml:space="preserve"> </w:t>
            </w:r>
          </w:p>
        </w:tc>
        <w:tc>
          <w:tcPr>
            <w:tcW w:w="621" w:type="dxa"/>
          </w:tcPr>
          <w:p w14:paraId="3A3FA6D6" w14:textId="0F8CD50F" w:rsidR="00881AD1" w:rsidRPr="00E729F7" w:rsidRDefault="00881AD1" w:rsidP="00A51453">
            <w:pPr>
              <w:jc w:val="right"/>
              <w:rPr>
                <w:rFonts w:ascii="Century Gothic" w:hAnsi="Century Gothic"/>
                <w:b/>
                <w:sz w:val="20"/>
                <w:szCs w:val="20"/>
              </w:rPr>
            </w:pPr>
            <w:r w:rsidRPr="00E729F7">
              <w:rPr>
                <w:rFonts w:ascii="Century Gothic" w:hAnsi="Century Gothic"/>
                <w:b/>
                <w:sz w:val="20"/>
                <w:szCs w:val="20"/>
              </w:rPr>
              <w:t>A/I</w:t>
            </w:r>
          </w:p>
        </w:tc>
      </w:tr>
      <w:tr w:rsidR="00881AD1" w:rsidRPr="00E729F7" w14:paraId="3D54E372" w14:textId="77777777" w:rsidTr="00A51453">
        <w:trPr>
          <w:jc w:val="center"/>
        </w:trPr>
        <w:tc>
          <w:tcPr>
            <w:tcW w:w="602" w:type="dxa"/>
          </w:tcPr>
          <w:p w14:paraId="3A732891" w14:textId="28D66B28" w:rsidR="00881AD1" w:rsidRPr="00E729F7" w:rsidRDefault="00881AD1" w:rsidP="00A51453">
            <w:pPr>
              <w:rPr>
                <w:rFonts w:ascii="Century Gothic" w:hAnsi="Century Gothic"/>
                <w:b/>
                <w:sz w:val="20"/>
                <w:szCs w:val="20"/>
              </w:rPr>
            </w:pPr>
            <w:r w:rsidRPr="00E729F7">
              <w:rPr>
                <w:rFonts w:ascii="Century Gothic" w:hAnsi="Century Gothic"/>
                <w:b/>
                <w:sz w:val="20"/>
                <w:szCs w:val="20"/>
              </w:rPr>
              <w:t>E8</w:t>
            </w:r>
          </w:p>
        </w:tc>
        <w:tc>
          <w:tcPr>
            <w:tcW w:w="8719" w:type="dxa"/>
            <w:gridSpan w:val="2"/>
          </w:tcPr>
          <w:p w14:paraId="6EE81671" w14:textId="65F7FA93" w:rsidR="00881AD1" w:rsidRPr="00E729F7" w:rsidRDefault="00881AD1" w:rsidP="00881AD1">
            <w:pPr>
              <w:rPr>
                <w:rFonts w:ascii="Century Gothic" w:hAnsi="Century Gothic"/>
                <w:sz w:val="20"/>
                <w:szCs w:val="20"/>
              </w:rPr>
            </w:pPr>
            <w:r w:rsidRPr="00E729F7">
              <w:rPr>
                <w:rFonts w:ascii="Century Gothic" w:hAnsi="Century Gothic"/>
                <w:sz w:val="20"/>
                <w:szCs w:val="20"/>
              </w:rPr>
              <w:t>Ability to control allocated budgets</w:t>
            </w:r>
          </w:p>
        </w:tc>
        <w:tc>
          <w:tcPr>
            <w:tcW w:w="621" w:type="dxa"/>
          </w:tcPr>
          <w:p w14:paraId="58B1F019" w14:textId="4E337A45" w:rsidR="00881AD1" w:rsidRPr="00E729F7" w:rsidRDefault="00881AD1" w:rsidP="00A51453">
            <w:pPr>
              <w:jc w:val="right"/>
              <w:rPr>
                <w:rFonts w:ascii="Century Gothic" w:hAnsi="Century Gothic"/>
                <w:b/>
                <w:sz w:val="20"/>
                <w:szCs w:val="20"/>
              </w:rPr>
            </w:pPr>
            <w:r w:rsidRPr="00E729F7">
              <w:rPr>
                <w:rFonts w:ascii="Century Gothic" w:hAnsi="Century Gothic"/>
                <w:b/>
                <w:sz w:val="20"/>
                <w:szCs w:val="20"/>
              </w:rPr>
              <w:t>A/I</w:t>
            </w:r>
          </w:p>
        </w:tc>
      </w:tr>
      <w:tr w:rsidR="00881AD1" w:rsidRPr="00E729F7" w14:paraId="2D4FFBDE" w14:textId="77777777" w:rsidTr="00A51453">
        <w:trPr>
          <w:jc w:val="center"/>
        </w:trPr>
        <w:tc>
          <w:tcPr>
            <w:tcW w:w="602" w:type="dxa"/>
          </w:tcPr>
          <w:p w14:paraId="7CA6699F" w14:textId="27E69916" w:rsidR="00881AD1" w:rsidRPr="00E729F7" w:rsidRDefault="00881AD1" w:rsidP="00A51453">
            <w:pPr>
              <w:rPr>
                <w:rFonts w:ascii="Century Gothic" w:hAnsi="Century Gothic"/>
                <w:b/>
                <w:sz w:val="20"/>
                <w:szCs w:val="20"/>
              </w:rPr>
            </w:pPr>
            <w:r w:rsidRPr="00E729F7">
              <w:rPr>
                <w:rFonts w:ascii="Century Gothic" w:hAnsi="Century Gothic"/>
                <w:b/>
                <w:sz w:val="20"/>
                <w:szCs w:val="20"/>
              </w:rPr>
              <w:t>E9</w:t>
            </w:r>
          </w:p>
        </w:tc>
        <w:tc>
          <w:tcPr>
            <w:tcW w:w="8719" w:type="dxa"/>
            <w:gridSpan w:val="2"/>
          </w:tcPr>
          <w:p w14:paraId="172EF778" w14:textId="548BA9AC" w:rsidR="00881AD1" w:rsidRPr="00E729F7" w:rsidRDefault="00881AD1" w:rsidP="00A51453">
            <w:pPr>
              <w:rPr>
                <w:rFonts w:ascii="Century Gothic" w:hAnsi="Century Gothic"/>
                <w:sz w:val="20"/>
                <w:szCs w:val="20"/>
              </w:rPr>
            </w:pPr>
            <w:r w:rsidRPr="00E729F7">
              <w:rPr>
                <w:rFonts w:ascii="Century Gothic" w:hAnsi="Century Gothic"/>
                <w:sz w:val="20"/>
                <w:szCs w:val="20"/>
              </w:rPr>
              <w:t>Proficiency in the use and understanding of IT and Information Management and data protection legislation.</w:t>
            </w:r>
          </w:p>
        </w:tc>
        <w:tc>
          <w:tcPr>
            <w:tcW w:w="621" w:type="dxa"/>
          </w:tcPr>
          <w:p w14:paraId="7FD8700F" w14:textId="0CF90CAB" w:rsidR="00881AD1" w:rsidRPr="00E729F7" w:rsidRDefault="00881AD1" w:rsidP="00A51453">
            <w:pPr>
              <w:jc w:val="right"/>
              <w:rPr>
                <w:rFonts w:ascii="Century Gothic" w:hAnsi="Century Gothic"/>
                <w:b/>
                <w:sz w:val="20"/>
                <w:szCs w:val="20"/>
              </w:rPr>
            </w:pPr>
            <w:r w:rsidRPr="00E729F7">
              <w:rPr>
                <w:rFonts w:ascii="Century Gothic" w:hAnsi="Century Gothic"/>
                <w:b/>
                <w:sz w:val="20"/>
                <w:szCs w:val="20"/>
              </w:rPr>
              <w:t>A/I</w:t>
            </w:r>
          </w:p>
        </w:tc>
      </w:tr>
      <w:tr w:rsidR="00881AD1" w:rsidRPr="00E729F7" w14:paraId="776AA854" w14:textId="77777777" w:rsidTr="00A51453">
        <w:trPr>
          <w:jc w:val="center"/>
        </w:trPr>
        <w:tc>
          <w:tcPr>
            <w:tcW w:w="602" w:type="dxa"/>
          </w:tcPr>
          <w:p w14:paraId="707E3668" w14:textId="4967C626" w:rsidR="00881AD1" w:rsidRPr="00E729F7" w:rsidRDefault="00881AD1" w:rsidP="00A51453">
            <w:pPr>
              <w:rPr>
                <w:rFonts w:ascii="Century Gothic" w:hAnsi="Century Gothic"/>
                <w:b/>
                <w:sz w:val="20"/>
                <w:szCs w:val="20"/>
              </w:rPr>
            </w:pPr>
            <w:r w:rsidRPr="00E729F7">
              <w:rPr>
                <w:rFonts w:ascii="Century Gothic" w:hAnsi="Century Gothic"/>
                <w:b/>
                <w:sz w:val="20"/>
                <w:szCs w:val="20"/>
              </w:rPr>
              <w:t>E10</w:t>
            </w:r>
          </w:p>
        </w:tc>
        <w:tc>
          <w:tcPr>
            <w:tcW w:w="8719" w:type="dxa"/>
            <w:gridSpan w:val="2"/>
          </w:tcPr>
          <w:p w14:paraId="34FA2DEA" w14:textId="2DD2E218" w:rsidR="00881AD1" w:rsidRPr="00E729F7" w:rsidRDefault="00881AD1" w:rsidP="00A51453">
            <w:pPr>
              <w:rPr>
                <w:rFonts w:ascii="Century Gothic" w:hAnsi="Century Gothic"/>
                <w:sz w:val="20"/>
                <w:szCs w:val="20"/>
              </w:rPr>
            </w:pPr>
            <w:r w:rsidRPr="00E729F7">
              <w:rPr>
                <w:rFonts w:ascii="Century Gothic" w:hAnsi="Century Gothic"/>
                <w:sz w:val="20"/>
                <w:szCs w:val="20"/>
              </w:rPr>
              <w:t>Ability to write clear and accurate reports to Senior Managers, Council committees and wider partnership reports and respond to FOIs.</w:t>
            </w:r>
          </w:p>
        </w:tc>
        <w:tc>
          <w:tcPr>
            <w:tcW w:w="621" w:type="dxa"/>
          </w:tcPr>
          <w:p w14:paraId="7CC046D7" w14:textId="0E387EA0" w:rsidR="00881AD1" w:rsidRPr="00E729F7" w:rsidRDefault="00881AD1" w:rsidP="00A51453">
            <w:pPr>
              <w:jc w:val="right"/>
              <w:rPr>
                <w:rFonts w:ascii="Century Gothic" w:hAnsi="Century Gothic"/>
                <w:b/>
                <w:sz w:val="20"/>
                <w:szCs w:val="20"/>
              </w:rPr>
            </w:pPr>
            <w:r w:rsidRPr="00E729F7">
              <w:rPr>
                <w:rFonts w:ascii="Century Gothic" w:hAnsi="Century Gothic"/>
                <w:b/>
                <w:sz w:val="20"/>
                <w:szCs w:val="20"/>
              </w:rPr>
              <w:t>A/I</w:t>
            </w:r>
          </w:p>
        </w:tc>
      </w:tr>
      <w:tr w:rsidR="00881AD1" w:rsidRPr="00E729F7" w14:paraId="08859F75" w14:textId="77777777" w:rsidTr="00A51453">
        <w:trPr>
          <w:jc w:val="center"/>
        </w:trPr>
        <w:tc>
          <w:tcPr>
            <w:tcW w:w="602" w:type="dxa"/>
          </w:tcPr>
          <w:p w14:paraId="51C89307" w14:textId="285E73AD" w:rsidR="00881AD1" w:rsidRPr="00E729F7" w:rsidRDefault="00881AD1" w:rsidP="00A51453">
            <w:pPr>
              <w:rPr>
                <w:rFonts w:ascii="Century Gothic" w:hAnsi="Century Gothic"/>
                <w:b/>
                <w:sz w:val="20"/>
                <w:szCs w:val="20"/>
              </w:rPr>
            </w:pPr>
            <w:r w:rsidRPr="00E729F7">
              <w:rPr>
                <w:rFonts w:ascii="Century Gothic" w:hAnsi="Century Gothic"/>
                <w:b/>
                <w:sz w:val="20"/>
                <w:szCs w:val="20"/>
              </w:rPr>
              <w:lastRenderedPageBreak/>
              <w:t>E11</w:t>
            </w:r>
          </w:p>
        </w:tc>
        <w:tc>
          <w:tcPr>
            <w:tcW w:w="8719" w:type="dxa"/>
            <w:gridSpan w:val="2"/>
          </w:tcPr>
          <w:p w14:paraId="16BD5EC5" w14:textId="4A888C7D" w:rsidR="00881AD1" w:rsidRPr="00E729F7" w:rsidRDefault="00881AD1" w:rsidP="00A51453">
            <w:pPr>
              <w:rPr>
                <w:rFonts w:ascii="Century Gothic" w:hAnsi="Century Gothic"/>
                <w:sz w:val="20"/>
                <w:szCs w:val="20"/>
              </w:rPr>
            </w:pPr>
            <w:r w:rsidRPr="00E729F7">
              <w:rPr>
                <w:rFonts w:ascii="Century Gothic" w:hAnsi="Century Gothic"/>
                <w:sz w:val="20"/>
                <w:szCs w:val="20"/>
              </w:rPr>
              <w:t xml:space="preserve">Ability to organise work and prioritise competing demands to meet personal and team deadlines, targets and objectives   </w:t>
            </w:r>
          </w:p>
        </w:tc>
        <w:tc>
          <w:tcPr>
            <w:tcW w:w="621" w:type="dxa"/>
          </w:tcPr>
          <w:p w14:paraId="79E95C44" w14:textId="73826CAD" w:rsidR="00881AD1" w:rsidRPr="00E729F7" w:rsidRDefault="00881AD1" w:rsidP="00A51453">
            <w:pPr>
              <w:jc w:val="right"/>
              <w:rPr>
                <w:rFonts w:ascii="Century Gothic" w:hAnsi="Century Gothic"/>
                <w:b/>
                <w:sz w:val="20"/>
                <w:szCs w:val="20"/>
              </w:rPr>
            </w:pPr>
            <w:r w:rsidRPr="00E729F7">
              <w:rPr>
                <w:rFonts w:ascii="Century Gothic" w:hAnsi="Century Gothic"/>
                <w:b/>
                <w:sz w:val="20"/>
                <w:szCs w:val="20"/>
              </w:rPr>
              <w:t>A/I</w:t>
            </w:r>
          </w:p>
        </w:tc>
      </w:tr>
      <w:tr w:rsidR="00881AD1" w:rsidRPr="00E729F7" w14:paraId="0D33AADB" w14:textId="77777777" w:rsidTr="00881AD1">
        <w:trPr>
          <w:jc w:val="center"/>
        </w:trPr>
        <w:tc>
          <w:tcPr>
            <w:tcW w:w="602" w:type="dxa"/>
            <w:shd w:val="pct15" w:color="000000" w:fill="FFFFFF"/>
          </w:tcPr>
          <w:p w14:paraId="0942FDA2" w14:textId="6D901DCF" w:rsidR="00881AD1" w:rsidRPr="00E729F7" w:rsidRDefault="00881AD1" w:rsidP="00A51453">
            <w:pPr>
              <w:rPr>
                <w:rFonts w:ascii="Century Gothic" w:hAnsi="Century Gothic"/>
                <w:b/>
                <w:sz w:val="20"/>
                <w:szCs w:val="20"/>
              </w:rPr>
            </w:pPr>
          </w:p>
        </w:tc>
        <w:tc>
          <w:tcPr>
            <w:tcW w:w="8719" w:type="dxa"/>
            <w:gridSpan w:val="2"/>
            <w:shd w:val="pct15" w:color="000000" w:fill="FFFFFF"/>
          </w:tcPr>
          <w:p w14:paraId="6A08F72E" w14:textId="4CD47CDE" w:rsidR="00881AD1" w:rsidRPr="00E729F7" w:rsidRDefault="00881AD1" w:rsidP="00A51453">
            <w:pPr>
              <w:rPr>
                <w:rFonts w:ascii="Century Gothic" w:hAnsi="Century Gothic"/>
                <w:sz w:val="20"/>
                <w:szCs w:val="20"/>
              </w:rPr>
            </w:pPr>
            <w:r w:rsidRPr="00E729F7">
              <w:rPr>
                <w:rFonts w:ascii="Century Gothic" w:hAnsi="Century Gothic"/>
                <w:bCs/>
                <w:sz w:val="20"/>
                <w:szCs w:val="20"/>
              </w:rPr>
              <w:t>COMMITMENT TO EQUAL OPPORTUNITIES</w:t>
            </w:r>
          </w:p>
        </w:tc>
        <w:tc>
          <w:tcPr>
            <w:tcW w:w="621" w:type="dxa"/>
            <w:shd w:val="pct15" w:color="000000" w:fill="FFFFFF"/>
          </w:tcPr>
          <w:p w14:paraId="74FF9CEA" w14:textId="0EC7356E" w:rsidR="00881AD1" w:rsidRPr="00E729F7" w:rsidRDefault="00881AD1" w:rsidP="00A51453">
            <w:pPr>
              <w:jc w:val="right"/>
              <w:rPr>
                <w:rFonts w:ascii="Century Gothic" w:hAnsi="Century Gothic"/>
                <w:b/>
                <w:sz w:val="20"/>
                <w:szCs w:val="20"/>
              </w:rPr>
            </w:pPr>
          </w:p>
        </w:tc>
      </w:tr>
      <w:tr w:rsidR="00881AD1" w:rsidRPr="00E729F7" w14:paraId="391D04C9" w14:textId="77777777" w:rsidTr="00881AD1">
        <w:trPr>
          <w:jc w:val="center"/>
        </w:trPr>
        <w:tc>
          <w:tcPr>
            <w:tcW w:w="602" w:type="dxa"/>
          </w:tcPr>
          <w:p w14:paraId="122E5220" w14:textId="1C2B5687" w:rsidR="00881AD1" w:rsidRPr="00E729F7" w:rsidRDefault="00881AD1" w:rsidP="00A51453">
            <w:pPr>
              <w:rPr>
                <w:rFonts w:ascii="Century Gothic" w:hAnsi="Century Gothic"/>
                <w:sz w:val="20"/>
                <w:szCs w:val="20"/>
              </w:rPr>
            </w:pPr>
            <w:r w:rsidRPr="00E729F7">
              <w:rPr>
                <w:rFonts w:ascii="Century Gothic" w:hAnsi="Century Gothic"/>
                <w:b/>
                <w:sz w:val="20"/>
                <w:szCs w:val="20"/>
              </w:rPr>
              <w:t>E12</w:t>
            </w:r>
          </w:p>
        </w:tc>
        <w:tc>
          <w:tcPr>
            <w:tcW w:w="8719" w:type="dxa"/>
            <w:gridSpan w:val="2"/>
          </w:tcPr>
          <w:p w14:paraId="161162CE" w14:textId="0B597C34" w:rsidR="00881AD1" w:rsidRPr="00E729F7" w:rsidRDefault="00881AD1" w:rsidP="00A51453">
            <w:pPr>
              <w:rPr>
                <w:rFonts w:ascii="Century Gothic" w:hAnsi="Century Gothic"/>
                <w:bCs/>
                <w:sz w:val="20"/>
                <w:szCs w:val="20"/>
              </w:rPr>
            </w:pPr>
            <w:r w:rsidRPr="00E729F7">
              <w:rPr>
                <w:rFonts w:ascii="Century Gothic" w:hAnsi="Century Gothic"/>
                <w:sz w:val="20"/>
                <w:szCs w:val="20"/>
              </w:rPr>
              <w:t>Ability to adhere to the Council’s Dignity for All policy.</w:t>
            </w:r>
          </w:p>
        </w:tc>
        <w:tc>
          <w:tcPr>
            <w:tcW w:w="621" w:type="dxa"/>
          </w:tcPr>
          <w:p w14:paraId="34082FC2" w14:textId="1DD7D78D" w:rsidR="00881AD1" w:rsidRPr="00E729F7" w:rsidRDefault="00881AD1" w:rsidP="00A51453">
            <w:pPr>
              <w:jc w:val="right"/>
              <w:rPr>
                <w:rFonts w:ascii="Century Gothic" w:hAnsi="Century Gothic"/>
                <w:sz w:val="20"/>
                <w:szCs w:val="20"/>
              </w:rPr>
            </w:pPr>
            <w:r w:rsidRPr="00E729F7">
              <w:rPr>
                <w:rFonts w:ascii="Century Gothic" w:hAnsi="Century Gothic"/>
                <w:b/>
                <w:sz w:val="20"/>
                <w:szCs w:val="20"/>
              </w:rPr>
              <w:t>A/I</w:t>
            </w:r>
          </w:p>
        </w:tc>
      </w:tr>
      <w:tr w:rsidR="00881AD1" w:rsidRPr="00E729F7" w14:paraId="7A37C0C3" w14:textId="77777777" w:rsidTr="00881AD1">
        <w:trPr>
          <w:jc w:val="center"/>
        </w:trPr>
        <w:tc>
          <w:tcPr>
            <w:tcW w:w="602" w:type="dxa"/>
            <w:shd w:val="pct15" w:color="000000" w:fill="FFFFFF"/>
          </w:tcPr>
          <w:p w14:paraId="294D6EA9" w14:textId="02FE960F" w:rsidR="00881AD1" w:rsidRPr="00E729F7" w:rsidRDefault="00881AD1" w:rsidP="00A51453">
            <w:pPr>
              <w:rPr>
                <w:rFonts w:ascii="Century Gothic" w:hAnsi="Century Gothic"/>
                <w:b/>
                <w:sz w:val="20"/>
                <w:szCs w:val="20"/>
              </w:rPr>
            </w:pPr>
          </w:p>
        </w:tc>
        <w:tc>
          <w:tcPr>
            <w:tcW w:w="8719" w:type="dxa"/>
            <w:gridSpan w:val="2"/>
            <w:shd w:val="pct15" w:color="000000" w:fill="FFFFFF"/>
          </w:tcPr>
          <w:p w14:paraId="1A9B027E" w14:textId="7BCF75A4" w:rsidR="00881AD1" w:rsidRPr="00E729F7" w:rsidRDefault="00881AD1" w:rsidP="00A51453">
            <w:pPr>
              <w:rPr>
                <w:rFonts w:ascii="Century Gothic" w:hAnsi="Century Gothic"/>
                <w:sz w:val="20"/>
                <w:szCs w:val="20"/>
              </w:rPr>
            </w:pPr>
            <w:r w:rsidRPr="00E729F7">
              <w:rPr>
                <w:rFonts w:ascii="Century Gothic" w:hAnsi="Century Gothic"/>
                <w:bCs/>
                <w:sz w:val="20"/>
                <w:szCs w:val="20"/>
              </w:rPr>
              <w:t>SPECIAL REQUIREMENTS (Delete or amend as appropriate)</w:t>
            </w:r>
          </w:p>
        </w:tc>
        <w:tc>
          <w:tcPr>
            <w:tcW w:w="621" w:type="dxa"/>
            <w:shd w:val="pct15" w:color="000000" w:fill="FFFFFF"/>
          </w:tcPr>
          <w:p w14:paraId="47BB5EFC" w14:textId="60E11D9F" w:rsidR="00881AD1" w:rsidRPr="00E729F7" w:rsidRDefault="00881AD1" w:rsidP="00A51453">
            <w:pPr>
              <w:jc w:val="right"/>
              <w:rPr>
                <w:rFonts w:ascii="Century Gothic" w:hAnsi="Century Gothic"/>
                <w:b/>
                <w:sz w:val="20"/>
                <w:szCs w:val="20"/>
              </w:rPr>
            </w:pPr>
          </w:p>
        </w:tc>
      </w:tr>
      <w:tr w:rsidR="00881AD1" w:rsidRPr="00E729F7" w14:paraId="43A09F7F" w14:textId="77777777" w:rsidTr="00881AD1">
        <w:trPr>
          <w:jc w:val="center"/>
        </w:trPr>
        <w:tc>
          <w:tcPr>
            <w:tcW w:w="602" w:type="dxa"/>
          </w:tcPr>
          <w:p w14:paraId="47EAE32A" w14:textId="55E5DCE6" w:rsidR="00881AD1" w:rsidRPr="00E729F7" w:rsidRDefault="00881AD1" w:rsidP="00A51453">
            <w:pPr>
              <w:rPr>
                <w:rFonts w:ascii="Century Gothic" w:hAnsi="Century Gothic"/>
                <w:sz w:val="20"/>
                <w:szCs w:val="20"/>
              </w:rPr>
            </w:pPr>
            <w:r w:rsidRPr="00E729F7">
              <w:rPr>
                <w:rFonts w:ascii="Century Gothic" w:hAnsi="Century Gothic"/>
                <w:b/>
                <w:sz w:val="20"/>
                <w:szCs w:val="20"/>
              </w:rPr>
              <w:t>E13</w:t>
            </w:r>
          </w:p>
        </w:tc>
        <w:tc>
          <w:tcPr>
            <w:tcW w:w="8719" w:type="dxa"/>
            <w:gridSpan w:val="2"/>
          </w:tcPr>
          <w:p w14:paraId="19199282" w14:textId="5404CD4D" w:rsidR="00881AD1" w:rsidRPr="00E729F7" w:rsidRDefault="00881AD1" w:rsidP="00A51453">
            <w:pPr>
              <w:rPr>
                <w:rFonts w:ascii="Century Gothic" w:hAnsi="Century Gothic"/>
                <w:bCs/>
                <w:sz w:val="20"/>
                <w:szCs w:val="20"/>
              </w:rPr>
            </w:pPr>
            <w:r w:rsidRPr="00E729F7">
              <w:rPr>
                <w:rFonts w:ascii="Century Gothic" w:hAnsi="Century Gothic"/>
                <w:sz w:val="20"/>
                <w:szCs w:val="20"/>
              </w:rPr>
              <w:t>This post requires an enhanced level of Criminal Records Bureau (CRB) Disclosure  (Delete/retain)</w:t>
            </w:r>
          </w:p>
        </w:tc>
        <w:tc>
          <w:tcPr>
            <w:tcW w:w="621" w:type="dxa"/>
          </w:tcPr>
          <w:p w14:paraId="05164D50" w14:textId="7D9C325E" w:rsidR="00881AD1" w:rsidRPr="00E729F7" w:rsidRDefault="00881AD1" w:rsidP="00A51453">
            <w:pPr>
              <w:jc w:val="right"/>
              <w:rPr>
                <w:rFonts w:ascii="Century Gothic" w:hAnsi="Century Gothic"/>
                <w:sz w:val="20"/>
                <w:szCs w:val="20"/>
              </w:rPr>
            </w:pPr>
            <w:r w:rsidRPr="00E729F7">
              <w:rPr>
                <w:rFonts w:ascii="Century Gothic" w:hAnsi="Century Gothic"/>
                <w:b/>
                <w:sz w:val="20"/>
                <w:szCs w:val="20"/>
              </w:rPr>
              <w:t>A/I</w:t>
            </w:r>
          </w:p>
        </w:tc>
      </w:tr>
    </w:tbl>
    <w:p w14:paraId="06D8A17B" w14:textId="77777777" w:rsidR="00FB5D34" w:rsidRPr="00EA7191" w:rsidRDefault="00FB5D34">
      <w:pPr>
        <w:rPr>
          <w:rFonts w:ascii="Century Gothic" w:hAnsi="Century Gothic"/>
          <w:sz w:val="20"/>
          <w:szCs w:val="20"/>
        </w:rPr>
      </w:pPr>
    </w:p>
    <w:sectPr w:rsidR="00FB5D34" w:rsidRPr="00EA7191" w:rsidSect="00AB7E76">
      <w:footerReference w:type="default" r:id="rId8"/>
      <w:pgSz w:w="11906" w:h="16838" w:code="9"/>
      <w:pgMar w:top="709" w:right="851" w:bottom="28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E5C64" w14:textId="77777777" w:rsidR="00A66CC1" w:rsidRDefault="00A66CC1">
      <w:r>
        <w:separator/>
      </w:r>
    </w:p>
  </w:endnote>
  <w:endnote w:type="continuationSeparator" w:id="0">
    <w:p w14:paraId="16DACE5E" w14:textId="77777777" w:rsidR="00A66CC1" w:rsidRDefault="00A6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NeueLT Std">
    <w:panose1 w:val="020B0604020202020204"/>
    <w:charset w:val="00"/>
    <w:family w:val="swiss"/>
    <w:notTrueType/>
    <w:pitch w:val="variable"/>
    <w:sig w:usb0="800000AF"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928974"/>
      <w:docPartObj>
        <w:docPartGallery w:val="Page Numbers (Bottom of Page)"/>
        <w:docPartUnique/>
      </w:docPartObj>
    </w:sdtPr>
    <w:sdtEndPr>
      <w:rPr>
        <w:noProof/>
      </w:rPr>
    </w:sdtEndPr>
    <w:sdtContent>
      <w:p w14:paraId="12FDC5AF" w14:textId="55464AA7" w:rsidR="00FB5D34" w:rsidRDefault="00FB5D34">
        <w:pPr>
          <w:pStyle w:val="Footer"/>
          <w:jc w:val="center"/>
        </w:pPr>
        <w:r>
          <w:fldChar w:fldCharType="begin"/>
        </w:r>
        <w:r>
          <w:instrText xml:space="preserve"> PAGE   \* MERGEFORMAT </w:instrText>
        </w:r>
        <w:r>
          <w:fldChar w:fldCharType="separate"/>
        </w:r>
        <w:r w:rsidR="000E46B0">
          <w:rPr>
            <w:noProof/>
          </w:rPr>
          <w:t>2</w:t>
        </w:r>
        <w:r>
          <w:rPr>
            <w:noProof/>
          </w:rPr>
          <w:fldChar w:fldCharType="end"/>
        </w:r>
      </w:p>
    </w:sdtContent>
  </w:sdt>
  <w:p w14:paraId="2C9593C8" w14:textId="77777777" w:rsidR="00FB5D34" w:rsidRDefault="00FB5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F77C8" w14:textId="77777777" w:rsidR="00A66CC1" w:rsidRDefault="00A66CC1">
      <w:r>
        <w:separator/>
      </w:r>
    </w:p>
  </w:footnote>
  <w:footnote w:type="continuationSeparator" w:id="0">
    <w:p w14:paraId="432A7B03" w14:textId="77777777" w:rsidR="00A66CC1" w:rsidRDefault="00A66C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0D73"/>
    <w:multiLevelType w:val="hybridMultilevel"/>
    <w:tmpl w:val="3EEA254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53AE9"/>
    <w:multiLevelType w:val="hybridMultilevel"/>
    <w:tmpl w:val="1B54E65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F0117"/>
    <w:multiLevelType w:val="hybridMultilevel"/>
    <w:tmpl w:val="E16231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374983"/>
    <w:multiLevelType w:val="hybridMultilevel"/>
    <w:tmpl w:val="BC0E0B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6A1A78"/>
    <w:multiLevelType w:val="hybridMultilevel"/>
    <w:tmpl w:val="28A48E0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17AA138F"/>
    <w:multiLevelType w:val="hybridMultilevel"/>
    <w:tmpl w:val="422292E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9"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BA1E9F"/>
    <w:multiLevelType w:val="hybridMultilevel"/>
    <w:tmpl w:val="EE76BC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BE0770"/>
    <w:multiLevelType w:val="hybridMultilevel"/>
    <w:tmpl w:val="2AFEE0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DF5AA8"/>
    <w:multiLevelType w:val="hybridMultilevel"/>
    <w:tmpl w:val="B8AC1826"/>
    <w:lvl w:ilvl="0" w:tplc="C49C349C">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7D6A70"/>
    <w:multiLevelType w:val="hybridMultilevel"/>
    <w:tmpl w:val="45F2CB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3B4D26"/>
    <w:multiLevelType w:val="hybridMultilevel"/>
    <w:tmpl w:val="FA2C047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45837481"/>
    <w:multiLevelType w:val="hybridMultilevel"/>
    <w:tmpl w:val="7CC043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4101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F180DBE"/>
    <w:multiLevelType w:val="hybridMultilevel"/>
    <w:tmpl w:val="EE76BC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4520A5"/>
    <w:multiLevelType w:val="hybridMultilevel"/>
    <w:tmpl w:val="1310B46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DE6F1A"/>
    <w:multiLevelType w:val="hybridMultilevel"/>
    <w:tmpl w:val="EE689C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C7234D"/>
    <w:multiLevelType w:val="hybridMultilevel"/>
    <w:tmpl w:val="D414A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1D2C78"/>
    <w:multiLevelType w:val="hybridMultilevel"/>
    <w:tmpl w:val="79EE2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4E2914"/>
    <w:multiLevelType w:val="hybridMultilevel"/>
    <w:tmpl w:val="5246A5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7A2E3E"/>
    <w:multiLevelType w:val="hybridMultilevel"/>
    <w:tmpl w:val="1B54E65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1"/>
  </w:num>
  <w:num w:numId="4">
    <w:abstractNumId w:val="7"/>
  </w:num>
  <w:num w:numId="5">
    <w:abstractNumId w:val="20"/>
  </w:num>
  <w:num w:numId="6">
    <w:abstractNumId w:val="15"/>
  </w:num>
  <w:num w:numId="7">
    <w:abstractNumId w:val="5"/>
  </w:num>
  <w:num w:numId="8">
    <w:abstractNumId w:val="18"/>
  </w:num>
  <w:num w:numId="9">
    <w:abstractNumId w:val="3"/>
  </w:num>
  <w:num w:numId="10">
    <w:abstractNumId w:val="8"/>
  </w:num>
  <w:num w:numId="11">
    <w:abstractNumId w:val="24"/>
  </w:num>
  <w:num w:numId="12">
    <w:abstractNumId w:val="26"/>
  </w:num>
  <w:num w:numId="13">
    <w:abstractNumId w:val="28"/>
  </w:num>
  <w:num w:numId="14">
    <w:abstractNumId w:val="17"/>
  </w:num>
  <w:num w:numId="15">
    <w:abstractNumId w:val="27"/>
  </w:num>
  <w:num w:numId="16">
    <w:abstractNumId w:val="19"/>
  </w:num>
  <w:num w:numId="17">
    <w:abstractNumId w:val="13"/>
  </w:num>
  <w:num w:numId="18">
    <w:abstractNumId w:val="16"/>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2"/>
  </w:num>
  <w:num w:numId="22">
    <w:abstractNumId w:val="12"/>
  </w:num>
  <w:num w:numId="23">
    <w:abstractNumId w:val="23"/>
  </w:num>
  <w:num w:numId="24">
    <w:abstractNumId w:val="25"/>
  </w:num>
  <w:num w:numId="25">
    <w:abstractNumId w:val="4"/>
  </w:num>
  <w:num w:numId="26">
    <w:abstractNumId w:val="0"/>
  </w:num>
  <w:num w:numId="27">
    <w:abstractNumId w:val="2"/>
  </w:num>
  <w:num w:numId="28">
    <w:abstractNumId w:val="1"/>
  </w:num>
  <w:num w:numId="29">
    <w:abstractNumId w:val="14"/>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B8"/>
    <w:rsid w:val="00007D57"/>
    <w:rsid w:val="0001243B"/>
    <w:rsid w:val="0002596A"/>
    <w:rsid w:val="00032949"/>
    <w:rsid w:val="00032DAF"/>
    <w:rsid w:val="0003674E"/>
    <w:rsid w:val="00072CB2"/>
    <w:rsid w:val="00094CF3"/>
    <w:rsid w:val="000B475D"/>
    <w:rsid w:val="000E46B0"/>
    <w:rsid w:val="000E4F6A"/>
    <w:rsid w:val="000E6F1E"/>
    <w:rsid w:val="00100D88"/>
    <w:rsid w:val="001022C1"/>
    <w:rsid w:val="00112BA1"/>
    <w:rsid w:val="00115D78"/>
    <w:rsid w:val="00121EF9"/>
    <w:rsid w:val="00140E79"/>
    <w:rsid w:val="0015011A"/>
    <w:rsid w:val="00172278"/>
    <w:rsid w:val="00176EE5"/>
    <w:rsid w:val="00184B4C"/>
    <w:rsid w:val="001D0FA9"/>
    <w:rsid w:val="001D51F2"/>
    <w:rsid w:val="001F6C74"/>
    <w:rsid w:val="001F6D1D"/>
    <w:rsid w:val="00215FFC"/>
    <w:rsid w:val="002223F4"/>
    <w:rsid w:val="002342ED"/>
    <w:rsid w:val="002501AB"/>
    <w:rsid w:val="002606C0"/>
    <w:rsid w:val="0026479B"/>
    <w:rsid w:val="00266652"/>
    <w:rsid w:val="00266ACD"/>
    <w:rsid w:val="002700DC"/>
    <w:rsid w:val="00296C91"/>
    <w:rsid w:val="002A0406"/>
    <w:rsid w:val="002B4102"/>
    <w:rsid w:val="002B4DFF"/>
    <w:rsid w:val="002B7D76"/>
    <w:rsid w:val="002E15B4"/>
    <w:rsid w:val="002E279B"/>
    <w:rsid w:val="002E7B93"/>
    <w:rsid w:val="003201E8"/>
    <w:rsid w:val="00321A0E"/>
    <w:rsid w:val="00324FDD"/>
    <w:rsid w:val="00326619"/>
    <w:rsid w:val="0035665B"/>
    <w:rsid w:val="00357F14"/>
    <w:rsid w:val="00374BAE"/>
    <w:rsid w:val="003A09EE"/>
    <w:rsid w:val="003A6C3A"/>
    <w:rsid w:val="00454642"/>
    <w:rsid w:val="00474C6D"/>
    <w:rsid w:val="00477A46"/>
    <w:rsid w:val="00481007"/>
    <w:rsid w:val="004867D0"/>
    <w:rsid w:val="00495E8A"/>
    <w:rsid w:val="004C7C0A"/>
    <w:rsid w:val="004D28B8"/>
    <w:rsid w:val="004D732B"/>
    <w:rsid w:val="004E0A8E"/>
    <w:rsid w:val="004E46BD"/>
    <w:rsid w:val="004F7BF1"/>
    <w:rsid w:val="00511C96"/>
    <w:rsid w:val="0051574D"/>
    <w:rsid w:val="00563203"/>
    <w:rsid w:val="00581A78"/>
    <w:rsid w:val="00591E6C"/>
    <w:rsid w:val="005A0B09"/>
    <w:rsid w:val="005B53ED"/>
    <w:rsid w:val="005D72F4"/>
    <w:rsid w:val="005E2E5E"/>
    <w:rsid w:val="005E49C7"/>
    <w:rsid w:val="005F4331"/>
    <w:rsid w:val="00604AD7"/>
    <w:rsid w:val="00624566"/>
    <w:rsid w:val="00627CB7"/>
    <w:rsid w:val="00696FD3"/>
    <w:rsid w:val="006C15A0"/>
    <w:rsid w:val="006C24DC"/>
    <w:rsid w:val="006E15AE"/>
    <w:rsid w:val="00704A57"/>
    <w:rsid w:val="0072335D"/>
    <w:rsid w:val="00750D15"/>
    <w:rsid w:val="0076592D"/>
    <w:rsid w:val="00771455"/>
    <w:rsid w:val="007C19F9"/>
    <w:rsid w:val="007D68F6"/>
    <w:rsid w:val="007F73E9"/>
    <w:rsid w:val="00880F3B"/>
    <w:rsid w:val="00881AD1"/>
    <w:rsid w:val="0089011D"/>
    <w:rsid w:val="008C5D97"/>
    <w:rsid w:val="008D17A6"/>
    <w:rsid w:val="008D4095"/>
    <w:rsid w:val="008E0543"/>
    <w:rsid w:val="008F0A1D"/>
    <w:rsid w:val="00924BF5"/>
    <w:rsid w:val="00940F8B"/>
    <w:rsid w:val="00946FFB"/>
    <w:rsid w:val="00953FB8"/>
    <w:rsid w:val="009647AF"/>
    <w:rsid w:val="0096758C"/>
    <w:rsid w:val="009848A4"/>
    <w:rsid w:val="009978B8"/>
    <w:rsid w:val="009A1294"/>
    <w:rsid w:val="009A4BC8"/>
    <w:rsid w:val="009B071B"/>
    <w:rsid w:val="009C164B"/>
    <w:rsid w:val="009D3E1B"/>
    <w:rsid w:val="009E0BC5"/>
    <w:rsid w:val="00A66CC1"/>
    <w:rsid w:val="00AB7E76"/>
    <w:rsid w:val="00AD6AB3"/>
    <w:rsid w:val="00AE3A9E"/>
    <w:rsid w:val="00AE743F"/>
    <w:rsid w:val="00AF528D"/>
    <w:rsid w:val="00B1577F"/>
    <w:rsid w:val="00B31414"/>
    <w:rsid w:val="00B4139E"/>
    <w:rsid w:val="00B42E3B"/>
    <w:rsid w:val="00B4752C"/>
    <w:rsid w:val="00B62A61"/>
    <w:rsid w:val="00B66EF8"/>
    <w:rsid w:val="00B91EB6"/>
    <w:rsid w:val="00B959E2"/>
    <w:rsid w:val="00B962C3"/>
    <w:rsid w:val="00BC7EA4"/>
    <w:rsid w:val="00BE2ADF"/>
    <w:rsid w:val="00BE7166"/>
    <w:rsid w:val="00C30337"/>
    <w:rsid w:val="00C43164"/>
    <w:rsid w:val="00C47622"/>
    <w:rsid w:val="00C50C5D"/>
    <w:rsid w:val="00C52643"/>
    <w:rsid w:val="00C61731"/>
    <w:rsid w:val="00C97B8C"/>
    <w:rsid w:val="00CA7E89"/>
    <w:rsid w:val="00CB1634"/>
    <w:rsid w:val="00CB7CD0"/>
    <w:rsid w:val="00CD7331"/>
    <w:rsid w:val="00CE3813"/>
    <w:rsid w:val="00CF0724"/>
    <w:rsid w:val="00D13517"/>
    <w:rsid w:val="00D56B17"/>
    <w:rsid w:val="00D74EC9"/>
    <w:rsid w:val="00D87BE5"/>
    <w:rsid w:val="00D90E17"/>
    <w:rsid w:val="00DB0416"/>
    <w:rsid w:val="00DB3738"/>
    <w:rsid w:val="00DC56F1"/>
    <w:rsid w:val="00E165C9"/>
    <w:rsid w:val="00E34A97"/>
    <w:rsid w:val="00E40740"/>
    <w:rsid w:val="00E4129E"/>
    <w:rsid w:val="00E469EE"/>
    <w:rsid w:val="00E517C9"/>
    <w:rsid w:val="00E51EB9"/>
    <w:rsid w:val="00E57DA5"/>
    <w:rsid w:val="00E65BB0"/>
    <w:rsid w:val="00E65E25"/>
    <w:rsid w:val="00E82221"/>
    <w:rsid w:val="00EA1069"/>
    <w:rsid w:val="00EA7191"/>
    <w:rsid w:val="00EC11EF"/>
    <w:rsid w:val="00ED10D7"/>
    <w:rsid w:val="00EF284C"/>
    <w:rsid w:val="00EF51E2"/>
    <w:rsid w:val="00F1469B"/>
    <w:rsid w:val="00F567A8"/>
    <w:rsid w:val="00F57430"/>
    <w:rsid w:val="00F8769F"/>
    <w:rsid w:val="00FB5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54779"/>
  <w15:docId w15:val="{A9B1583E-5A5F-488B-88CF-EC29D022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6A"/>
    <w:rPr>
      <w:sz w:val="24"/>
      <w:szCs w:val="24"/>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link w:val="FooterChar"/>
    <w:uiPriority w:val="99"/>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63203"/>
    <w:pPr>
      <w:ind w:left="720"/>
      <w:contextualSpacing/>
    </w:pPr>
  </w:style>
  <w:style w:type="paragraph" w:customStyle="1" w:styleId="Style1">
    <w:name w:val="Style1"/>
    <w:basedOn w:val="Normal"/>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paragraph" w:styleId="BodyText">
    <w:name w:val="Body Text"/>
    <w:basedOn w:val="Normal"/>
    <w:link w:val="BodyTextChar"/>
    <w:rsid w:val="00EA7191"/>
    <w:pPr>
      <w:jc w:val="both"/>
    </w:pPr>
    <w:rPr>
      <w:rFonts w:ascii="Arial" w:hAnsi="Arial"/>
      <w:szCs w:val="20"/>
      <w:lang w:eastAsia="en-US"/>
    </w:rPr>
  </w:style>
  <w:style w:type="character" w:customStyle="1" w:styleId="BodyTextChar">
    <w:name w:val="Body Text Char"/>
    <w:basedOn w:val="DefaultParagraphFont"/>
    <w:link w:val="BodyText"/>
    <w:rsid w:val="00EA7191"/>
    <w:rPr>
      <w:rFonts w:ascii="Arial" w:hAnsi="Arial"/>
      <w:sz w:val="24"/>
      <w:lang w:eastAsia="en-US"/>
    </w:rPr>
  </w:style>
  <w:style w:type="character" w:customStyle="1" w:styleId="FooterChar">
    <w:name w:val="Footer Char"/>
    <w:basedOn w:val="DefaultParagraphFont"/>
    <w:link w:val="Footer"/>
    <w:uiPriority w:val="99"/>
    <w:rsid w:val="00FB5D34"/>
    <w:rPr>
      <w:sz w:val="24"/>
      <w:szCs w:val="24"/>
    </w:rPr>
  </w:style>
  <w:style w:type="character" w:styleId="CommentReference">
    <w:name w:val="annotation reference"/>
    <w:basedOn w:val="DefaultParagraphFont"/>
    <w:semiHidden/>
    <w:unhideWhenUsed/>
    <w:rsid w:val="00C52643"/>
    <w:rPr>
      <w:sz w:val="16"/>
      <w:szCs w:val="16"/>
    </w:rPr>
  </w:style>
  <w:style w:type="paragraph" w:styleId="CommentText">
    <w:name w:val="annotation text"/>
    <w:basedOn w:val="Normal"/>
    <w:link w:val="CommentTextChar"/>
    <w:semiHidden/>
    <w:unhideWhenUsed/>
    <w:rsid w:val="00C52643"/>
    <w:rPr>
      <w:sz w:val="20"/>
      <w:szCs w:val="20"/>
    </w:rPr>
  </w:style>
  <w:style w:type="character" w:customStyle="1" w:styleId="CommentTextChar">
    <w:name w:val="Comment Text Char"/>
    <w:basedOn w:val="DefaultParagraphFont"/>
    <w:link w:val="CommentText"/>
    <w:semiHidden/>
    <w:rsid w:val="00C52643"/>
  </w:style>
  <w:style w:type="paragraph" w:styleId="CommentSubject">
    <w:name w:val="annotation subject"/>
    <w:basedOn w:val="CommentText"/>
    <w:next w:val="CommentText"/>
    <w:link w:val="CommentSubjectChar"/>
    <w:semiHidden/>
    <w:unhideWhenUsed/>
    <w:rsid w:val="00C52643"/>
    <w:rPr>
      <w:b/>
      <w:bCs/>
    </w:rPr>
  </w:style>
  <w:style w:type="character" w:customStyle="1" w:styleId="CommentSubjectChar">
    <w:name w:val="Comment Subject Char"/>
    <w:basedOn w:val="CommentTextChar"/>
    <w:link w:val="CommentSubject"/>
    <w:semiHidden/>
    <w:rsid w:val="00C526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325778">
      <w:bodyDiv w:val="1"/>
      <w:marLeft w:val="0"/>
      <w:marRight w:val="0"/>
      <w:marTop w:val="0"/>
      <w:marBottom w:val="0"/>
      <w:divBdr>
        <w:top w:val="none" w:sz="0" w:space="0" w:color="auto"/>
        <w:left w:val="none" w:sz="0" w:space="0" w:color="auto"/>
        <w:bottom w:val="none" w:sz="0" w:space="0" w:color="auto"/>
        <w:right w:val="none" w:sz="0" w:space="0" w:color="auto"/>
      </w:divBdr>
    </w:div>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7F5F66-BB89-48A0-9163-21F9D8542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19CA787C.dotm</Template>
  <TotalTime>0</TotalTime>
  <Pages>6</Pages>
  <Words>1774</Words>
  <Characters>10114</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ststpmg</dc:creator>
  <cp:lastModifiedBy>Darbhanga Raj</cp:lastModifiedBy>
  <cp:revision>2</cp:revision>
  <cp:lastPrinted>2016-12-15T11:25:00Z</cp:lastPrinted>
  <dcterms:created xsi:type="dcterms:W3CDTF">2018-04-24T17:57:00Z</dcterms:created>
  <dcterms:modified xsi:type="dcterms:W3CDTF">2018-04-24T17:57:00Z</dcterms:modified>
</cp:coreProperties>
</file>