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gridCol w:w="5371"/>
      </w:tblGrid>
      <w:tr w:rsidR="009B6FA5" w:rsidRPr="00870B3E" w:rsidTr="000F1EBD">
        <w:trPr>
          <w:trHeight w:val="337"/>
          <w:jc w:val="center"/>
        </w:trPr>
        <w:tc>
          <w:tcPr>
            <w:tcW w:w="16302" w:type="dxa"/>
            <w:gridSpan w:val="2"/>
            <w:tcBorders>
              <w:bottom w:val="single" w:sz="4" w:space="0" w:color="auto"/>
            </w:tcBorders>
            <w:shd w:val="clear" w:color="auto" w:fill="FFFFFF" w:themeFill="background1"/>
            <w:vAlign w:val="center"/>
          </w:tcPr>
          <w:p w:rsidR="005B3BC9" w:rsidRPr="005B3BC9" w:rsidRDefault="005B3BC9" w:rsidP="001A728F">
            <w:pPr>
              <w:pStyle w:val="Default"/>
              <w:rPr>
                <w:rFonts w:asciiTheme="minorHAnsi" w:hAnsiTheme="minorHAnsi" w:cstheme="minorHAnsi"/>
                <w:bCs/>
                <w:color w:val="auto"/>
                <w:sz w:val="36"/>
                <w:szCs w:val="36"/>
              </w:rPr>
            </w:pPr>
            <w:bookmarkStart w:id="0" w:name="_GoBack"/>
            <w:bookmarkEnd w:id="0"/>
            <w:r w:rsidRPr="0010300D">
              <w:rPr>
                <w:rFonts w:asciiTheme="minorHAnsi" w:hAnsiTheme="minorHAnsi" w:cstheme="minorHAnsi"/>
                <w:bCs/>
                <w:color w:val="auto"/>
                <w:sz w:val="36"/>
                <w:szCs w:val="36"/>
              </w:rPr>
              <w:t>Generic Role Profile:    Str</w:t>
            </w:r>
            <w:r w:rsidR="00F63F7F">
              <w:rPr>
                <w:rFonts w:asciiTheme="minorHAnsi" w:hAnsiTheme="minorHAnsi" w:cstheme="minorHAnsi"/>
                <w:bCs/>
                <w:color w:val="auto"/>
                <w:sz w:val="36"/>
                <w:szCs w:val="36"/>
              </w:rPr>
              <w:t>ategic Leadership        Level B - Director</w:t>
            </w:r>
            <w:r w:rsidR="004641CB">
              <w:rPr>
                <w:rFonts w:asciiTheme="minorHAnsi" w:hAnsiTheme="minorHAnsi" w:cstheme="minorHAnsi"/>
                <w:bCs/>
                <w:color w:val="auto"/>
                <w:sz w:val="36"/>
                <w:szCs w:val="36"/>
              </w:rPr>
              <w:t xml:space="preserve">     </w:t>
            </w:r>
            <w:r>
              <w:rPr>
                <w:rFonts w:asciiTheme="minorHAnsi" w:hAnsiTheme="minorHAnsi" w:cstheme="minorHAnsi"/>
                <w:bCs/>
                <w:color w:val="auto"/>
                <w:sz w:val="36"/>
                <w:szCs w:val="36"/>
              </w:rPr>
              <w:t xml:space="preserve">        </w:t>
            </w:r>
            <w:r w:rsidR="00F63F7F">
              <w:rPr>
                <w:rFonts w:asciiTheme="minorHAnsi" w:hAnsiTheme="minorHAnsi" w:cstheme="minorHAnsi"/>
                <w:bCs/>
                <w:color w:val="auto"/>
                <w:sz w:val="36"/>
                <w:szCs w:val="36"/>
              </w:rPr>
              <w:t xml:space="preserve">                       </w:t>
            </w:r>
            <w:r>
              <w:rPr>
                <w:rFonts w:asciiTheme="minorHAnsi" w:hAnsiTheme="minorHAnsi" w:cstheme="minorHAnsi"/>
                <w:bCs/>
                <w:color w:val="auto"/>
                <w:sz w:val="36"/>
                <w:szCs w:val="36"/>
              </w:rPr>
              <w:t xml:space="preserve">                       </w:t>
            </w:r>
            <w:r w:rsidRPr="005B3BC9">
              <w:rPr>
                <w:rFonts w:asciiTheme="minorHAnsi" w:hAnsiTheme="minorHAnsi" w:cstheme="minorHAnsi"/>
                <w:bCs/>
                <w:noProof/>
                <w:color w:val="auto"/>
                <w:sz w:val="36"/>
                <w:szCs w:val="36"/>
              </w:rPr>
              <w:drawing>
                <wp:inline distT="0" distB="0" distL="0" distR="0">
                  <wp:extent cx="1119637" cy="470664"/>
                  <wp:effectExtent l="19050" t="0" r="431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sidRPr="0010300D">
              <w:rPr>
                <w:rFonts w:asciiTheme="minorHAnsi" w:hAnsiTheme="minorHAnsi" w:cstheme="minorHAnsi"/>
                <w:bCs/>
                <w:color w:val="auto"/>
                <w:sz w:val="36"/>
                <w:szCs w:val="36"/>
              </w:rPr>
              <w:t xml:space="preserve">                           </w:t>
            </w:r>
            <w:r>
              <w:rPr>
                <w:rFonts w:asciiTheme="minorHAnsi" w:hAnsiTheme="minorHAnsi" w:cstheme="minorHAnsi"/>
                <w:bCs/>
                <w:color w:val="auto"/>
                <w:sz w:val="36"/>
                <w:szCs w:val="36"/>
              </w:rPr>
              <w:t xml:space="preserve">                               </w:t>
            </w:r>
          </w:p>
        </w:tc>
      </w:tr>
      <w:tr w:rsidR="009B6FA5" w:rsidRPr="00870B3E" w:rsidTr="000F1EBD">
        <w:trPr>
          <w:trHeight w:val="227"/>
          <w:jc w:val="center"/>
        </w:trPr>
        <w:tc>
          <w:tcPr>
            <w:tcW w:w="16302" w:type="dxa"/>
            <w:gridSpan w:val="2"/>
            <w:shd w:val="clear" w:color="auto" w:fill="D9D9D9" w:themeFill="background1" w:themeFillShade="D9"/>
            <w:vAlign w:val="center"/>
          </w:tcPr>
          <w:p w:rsidR="009B6FA5" w:rsidRPr="005266AF" w:rsidRDefault="00220E6A" w:rsidP="00220E6A">
            <w:pPr>
              <w:pStyle w:val="Default"/>
              <w:rPr>
                <w:rFonts w:asciiTheme="minorHAnsi" w:hAnsiTheme="minorHAnsi" w:cstheme="minorHAnsi"/>
                <w:bCs/>
                <w:color w:val="000000" w:themeColor="text1"/>
                <w:sz w:val="14"/>
                <w:szCs w:val="14"/>
              </w:rPr>
            </w:pPr>
            <w:r w:rsidRPr="005266AF">
              <w:rPr>
                <w:rFonts w:asciiTheme="minorHAnsi" w:hAnsiTheme="minorHAnsi" w:cstheme="minorHAnsi"/>
                <w:bCs/>
                <w:color w:val="000000" w:themeColor="text1"/>
                <w:sz w:val="22"/>
                <w:szCs w:val="14"/>
              </w:rPr>
              <w:t>Role Purpose, Context and Scope:</w:t>
            </w:r>
          </w:p>
        </w:tc>
      </w:tr>
      <w:tr w:rsidR="009B6FA5" w:rsidRPr="00870B3E" w:rsidTr="000F1EBD">
        <w:trPr>
          <w:jc w:val="center"/>
        </w:trPr>
        <w:tc>
          <w:tcPr>
            <w:tcW w:w="16302" w:type="dxa"/>
            <w:gridSpan w:val="2"/>
            <w:tcBorders>
              <w:bottom w:val="single" w:sz="4" w:space="0" w:color="auto"/>
            </w:tcBorders>
          </w:tcPr>
          <w:p w:rsidR="0044709C" w:rsidRPr="0044709C" w:rsidRDefault="0044709C" w:rsidP="0044709C">
            <w:pPr>
              <w:pStyle w:val="ListParagraph"/>
              <w:numPr>
                <w:ilvl w:val="0"/>
                <w:numId w:val="5"/>
              </w:numPr>
              <w:rPr>
                <w:rFonts w:cstheme="minorHAnsi"/>
                <w:sz w:val="18"/>
                <w:szCs w:val="18"/>
              </w:rPr>
            </w:pPr>
            <w:r w:rsidRPr="0044709C">
              <w:rPr>
                <w:rFonts w:cstheme="minorHAnsi"/>
                <w:sz w:val="18"/>
                <w:szCs w:val="18"/>
              </w:rPr>
              <w:t xml:space="preserve">Accountable for developing and directing the corporate activities of the Council at a strategic delivery level.  </w:t>
            </w:r>
          </w:p>
          <w:p w:rsidR="00AB30A7" w:rsidRDefault="0044709C" w:rsidP="00982962">
            <w:pPr>
              <w:pStyle w:val="ListParagraph"/>
              <w:numPr>
                <w:ilvl w:val="0"/>
                <w:numId w:val="5"/>
              </w:numPr>
              <w:rPr>
                <w:rFonts w:cstheme="minorHAnsi"/>
                <w:sz w:val="18"/>
                <w:szCs w:val="18"/>
              </w:rPr>
            </w:pPr>
            <w:r w:rsidRPr="0044709C">
              <w:rPr>
                <w:rFonts w:cstheme="minorHAnsi"/>
                <w:sz w:val="18"/>
                <w:szCs w:val="18"/>
              </w:rPr>
              <w:t>Horizon scanning 1-3 years; emerging practices and seek out the latest thinking and innovation across their service areas.</w:t>
            </w:r>
          </w:p>
          <w:p w:rsidR="0044709C" w:rsidRPr="0044709C" w:rsidRDefault="0044709C" w:rsidP="00982962">
            <w:pPr>
              <w:pStyle w:val="ListParagraph"/>
              <w:numPr>
                <w:ilvl w:val="0"/>
                <w:numId w:val="5"/>
              </w:numPr>
              <w:rPr>
                <w:rFonts w:cstheme="minorHAnsi"/>
                <w:sz w:val="18"/>
                <w:szCs w:val="18"/>
              </w:rPr>
            </w:pPr>
            <w:r w:rsidRPr="0044709C">
              <w:rPr>
                <w:rFonts w:cstheme="minorHAnsi"/>
                <w:sz w:val="18"/>
                <w:szCs w:val="18"/>
              </w:rPr>
              <w:t>Work with Councillors in setting and delivering the strategic aims and objectives of the Services they lead.</w:t>
            </w:r>
          </w:p>
          <w:p w:rsidR="0044709C" w:rsidRPr="0044709C" w:rsidRDefault="0044709C" w:rsidP="00982962">
            <w:pPr>
              <w:pStyle w:val="ListParagraph"/>
              <w:numPr>
                <w:ilvl w:val="0"/>
                <w:numId w:val="5"/>
              </w:numPr>
              <w:rPr>
                <w:rFonts w:cstheme="minorHAnsi"/>
                <w:sz w:val="18"/>
                <w:szCs w:val="18"/>
              </w:rPr>
            </w:pPr>
            <w:r w:rsidRPr="0044709C">
              <w:rPr>
                <w:rFonts w:cstheme="minorHAnsi"/>
                <w:sz w:val="18"/>
                <w:szCs w:val="18"/>
              </w:rPr>
              <w:t>Provide strong leadership, direction and guidance to senior managers regarding the allocation of resources, risk management, change management and management behaviours within the services they lead.</w:t>
            </w:r>
          </w:p>
          <w:p w:rsidR="0044709C" w:rsidRPr="0044709C" w:rsidRDefault="0044709C" w:rsidP="00982962">
            <w:pPr>
              <w:pStyle w:val="ListParagraph"/>
              <w:numPr>
                <w:ilvl w:val="0"/>
                <w:numId w:val="5"/>
              </w:numPr>
              <w:rPr>
                <w:rFonts w:cstheme="minorHAnsi"/>
                <w:sz w:val="18"/>
                <w:szCs w:val="18"/>
              </w:rPr>
            </w:pPr>
            <w:r w:rsidRPr="0044709C">
              <w:rPr>
                <w:rFonts w:cstheme="minorHAnsi"/>
                <w:sz w:val="18"/>
                <w:szCs w:val="18"/>
              </w:rPr>
              <w:t>To role model the values and behaviours of the organisation so others can see and hear, and learn from you.</w:t>
            </w:r>
          </w:p>
          <w:p w:rsidR="0044709C" w:rsidRPr="00982962" w:rsidRDefault="0044709C" w:rsidP="00982962">
            <w:pPr>
              <w:pStyle w:val="ListParagraph"/>
              <w:numPr>
                <w:ilvl w:val="0"/>
                <w:numId w:val="5"/>
              </w:numPr>
              <w:rPr>
                <w:rFonts w:cstheme="minorHAnsi"/>
                <w:sz w:val="18"/>
                <w:szCs w:val="18"/>
              </w:rPr>
            </w:pPr>
            <w:r w:rsidRPr="0044709C">
              <w:rPr>
                <w:rFonts w:cstheme="minorHAnsi"/>
                <w:sz w:val="18"/>
                <w:szCs w:val="18"/>
              </w:rPr>
              <w:t>Lead on developing the capability of the workforce so the organisation has the right skills at the right time in the right place.</w:t>
            </w:r>
          </w:p>
        </w:tc>
      </w:tr>
      <w:tr w:rsidR="00220E6A" w:rsidRPr="00220E6A" w:rsidTr="000F1EBD">
        <w:trPr>
          <w:trHeight w:val="227"/>
          <w:jc w:val="center"/>
        </w:trPr>
        <w:tc>
          <w:tcPr>
            <w:tcW w:w="10931" w:type="dxa"/>
            <w:shd w:val="clear" w:color="auto" w:fill="D9D9D9" w:themeFill="background1" w:themeFillShade="D9"/>
            <w:vAlign w:val="center"/>
          </w:tcPr>
          <w:p w:rsidR="00220E6A" w:rsidRPr="005266AF" w:rsidRDefault="00FD3F6B"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w:t>
            </w:r>
            <w:r w:rsidR="00A96458" w:rsidRPr="005266AF">
              <w:rPr>
                <w:rFonts w:asciiTheme="minorHAnsi" w:hAnsiTheme="minorHAnsi" w:cstheme="minorHAnsi"/>
                <w:bCs/>
                <w:color w:val="000000" w:themeColor="text1"/>
                <w:sz w:val="22"/>
                <w:szCs w:val="14"/>
              </w:rPr>
              <w:t xml:space="preserve"> A</w:t>
            </w:r>
            <w:r w:rsidR="00220E6A" w:rsidRPr="005266AF">
              <w:rPr>
                <w:rFonts w:asciiTheme="minorHAnsi" w:hAnsiTheme="minorHAnsi" w:cstheme="minorHAnsi"/>
                <w:bCs/>
                <w:color w:val="000000" w:themeColor="text1"/>
                <w:sz w:val="22"/>
                <w:szCs w:val="14"/>
              </w:rPr>
              <w:t>ccountabilities:</w:t>
            </w:r>
          </w:p>
        </w:tc>
        <w:tc>
          <w:tcPr>
            <w:tcW w:w="5371" w:type="dxa"/>
            <w:shd w:val="clear" w:color="auto" w:fill="D9D9D9" w:themeFill="background1" w:themeFillShade="D9"/>
            <w:vAlign w:val="center"/>
          </w:tcPr>
          <w:p w:rsidR="00220E6A" w:rsidRPr="005266AF" w:rsidRDefault="00A96458"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Example Job T</w:t>
            </w:r>
            <w:r w:rsidR="00220E6A" w:rsidRPr="005266AF">
              <w:rPr>
                <w:rFonts w:asciiTheme="minorHAnsi" w:hAnsiTheme="minorHAnsi" w:cstheme="minorHAnsi"/>
                <w:bCs/>
                <w:color w:val="000000" w:themeColor="text1"/>
                <w:sz w:val="22"/>
                <w:szCs w:val="14"/>
              </w:rPr>
              <w:t>itles</w:t>
            </w:r>
            <w:r w:rsidR="007F09CB">
              <w:rPr>
                <w:rFonts w:asciiTheme="minorHAnsi" w:hAnsiTheme="minorHAnsi" w:cstheme="minorHAnsi"/>
                <w:bCs/>
                <w:color w:val="000000" w:themeColor="text1"/>
                <w:sz w:val="22"/>
                <w:szCs w:val="14"/>
              </w:rPr>
              <w:t xml:space="preserve"> at Level B</w:t>
            </w:r>
            <w:r w:rsidR="00220E6A" w:rsidRPr="005266AF">
              <w:rPr>
                <w:rFonts w:asciiTheme="minorHAnsi" w:hAnsiTheme="minorHAnsi" w:cstheme="minorHAnsi"/>
                <w:bCs/>
                <w:color w:val="000000" w:themeColor="text1"/>
                <w:sz w:val="22"/>
                <w:szCs w:val="14"/>
              </w:rPr>
              <w:t>:</w:t>
            </w:r>
          </w:p>
        </w:tc>
      </w:tr>
      <w:tr w:rsidR="002D07A8" w:rsidRPr="00870B3E" w:rsidTr="000F1EBD">
        <w:trPr>
          <w:trHeight w:val="968"/>
          <w:jc w:val="center"/>
        </w:trPr>
        <w:tc>
          <w:tcPr>
            <w:tcW w:w="10931" w:type="dxa"/>
            <w:vMerge w:val="restart"/>
          </w:tcPr>
          <w:p w:rsidR="002D07A8" w:rsidRPr="00B3312F" w:rsidRDefault="00B3312F" w:rsidP="00982962">
            <w:pPr>
              <w:pStyle w:val="ListParagraph"/>
              <w:numPr>
                <w:ilvl w:val="0"/>
                <w:numId w:val="5"/>
              </w:numPr>
              <w:rPr>
                <w:rFonts w:cstheme="minorHAnsi"/>
                <w:sz w:val="18"/>
                <w:szCs w:val="18"/>
              </w:rPr>
            </w:pPr>
            <w:r w:rsidRPr="00B3312F">
              <w:rPr>
                <w:rFonts w:cstheme="minorHAnsi"/>
                <w:sz w:val="18"/>
                <w:szCs w:val="18"/>
              </w:rPr>
              <w:t>To influence and contribute to delivering objectives set out in the Corporate Plan considering the impact of internal and external factors.</w:t>
            </w:r>
          </w:p>
          <w:p w:rsidR="000F1EBD" w:rsidRPr="00540EFC" w:rsidRDefault="000F1EBD" w:rsidP="000F1EBD">
            <w:pPr>
              <w:pStyle w:val="ListParagraph"/>
              <w:numPr>
                <w:ilvl w:val="0"/>
                <w:numId w:val="5"/>
              </w:numPr>
              <w:rPr>
                <w:rFonts w:cstheme="minorHAnsi"/>
                <w:sz w:val="18"/>
                <w:szCs w:val="18"/>
              </w:rPr>
            </w:pPr>
            <w:r w:rsidRPr="00540EFC">
              <w:rPr>
                <w:rFonts w:cstheme="minorHAnsi"/>
                <w:sz w:val="18"/>
                <w:szCs w:val="18"/>
              </w:rPr>
              <w:t>Create and build effective relationships internally and externally with key stakeholders and instil in direct reports the imperative for accountability, responsibility and collaboration with others, for example:  Councillors, other Boroughs, the communities we serve and partners.</w:t>
            </w:r>
          </w:p>
          <w:p w:rsidR="00B3312F" w:rsidRPr="00B3312F" w:rsidRDefault="00B3312F" w:rsidP="00982962">
            <w:pPr>
              <w:pStyle w:val="ListParagraph"/>
              <w:numPr>
                <w:ilvl w:val="0"/>
                <w:numId w:val="5"/>
              </w:numPr>
              <w:rPr>
                <w:rFonts w:cstheme="minorHAnsi"/>
                <w:sz w:val="18"/>
                <w:szCs w:val="18"/>
              </w:rPr>
            </w:pPr>
            <w:r w:rsidRPr="00B3312F">
              <w:rPr>
                <w:rFonts w:cstheme="minorHAnsi"/>
                <w:sz w:val="18"/>
                <w:szCs w:val="18"/>
              </w:rPr>
              <w:t>Lead and work collaboratively across all service areas with other senior managers (including those from partner organisations and agencies) in order to generate efficiencies.</w:t>
            </w:r>
          </w:p>
          <w:p w:rsidR="00B3312F" w:rsidRPr="00B3312F" w:rsidRDefault="00B3312F" w:rsidP="00982962">
            <w:pPr>
              <w:pStyle w:val="ListParagraph"/>
              <w:numPr>
                <w:ilvl w:val="0"/>
                <w:numId w:val="5"/>
              </w:numPr>
              <w:rPr>
                <w:rFonts w:cstheme="minorHAnsi"/>
                <w:sz w:val="18"/>
                <w:szCs w:val="18"/>
              </w:rPr>
            </w:pPr>
            <w:r w:rsidRPr="00B3312F">
              <w:rPr>
                <w:rFonts w:cstheme="minorHAnsi"/>
                <w:sz w:val="18"/>
                <w:szCs w:val="18"/>
              </w:rPr>
              <w:t>Effectively lead and manage staff (set, monitor and evaluate objectives on a annual basis).</w:t>
            </w:r>
          </w:p>
          <w:p w:rsidR="00B3312F" w:rsidRPr="00B3312F" w:rsidRDefault="00B3312F" w:rsidP="00982962">
            <w:pPr>
              <w:pStyle w:val="ListParagraph"/>
              <w:numPr>
                <w:ilvl w:val="0"/>
                <w:numId w:val="5"/>
              </w:numPr>
              <w:rPr>
                <w:rFonts w:cstheme="minorHAnsi"/>
                <w:sz w:val="18"/>
                <w:szCs w:val="18"/>
              </w:rPr>
            </w:pPr>
            <w:r w:rsidRPr="00B3312F">
              <w:rPr>
                <w:rFonts w:cstheme="minorHAnsi"/>
                <w:sz w:val="18"/>
                <w:szCs w:val="18"/>
              </w:rPr>
              <w:t>Drive significant cultural change through the corporate infrastructure.</w:t>
            </w:r>
          </w:p>
          <w:p w:rsidR="00B3312F" w:rsidRPr="00B3312F" w:rsidRDefault="00B3312F" w:rsidP="00982962">
            <w:pPr>
              <w:pStyle w:val="ListParagraph"/>
              <w:numPr>
                <w:ilvl w:val="0"/>
                <w:numId w:val="5"/>
              </w:numPr>
              <w:rPr>
                <w:rFonts w:cstheme="minorHAnsi"/>
                <w:sz w:val="18"/>
                <w:szCs w:val="18"/>
              </w:rPr>
            </w:pPr>
            <w:r w:rsidRPr="00B3312F">
              <w:rPr>
                <w:rFonts w:cstheme="minorHAnsi"/>
                <w:sz w:val="18"/>
                <w:szCs w:val="18"/>
              </w:rPr>
              <w:t>Be acc</w:t>
            </w:r>
            <w:r w:rsidR="00771B95">
              <w:rPr>
                <w:rFonts w:cstheme="minorHAnsi"/>
                <w:sz w:val="18"/>
                <w:szCs w:val="18"/>
              </w:rPr>
              <w:t xml:space="preserve">ountable for associated budget </w:t>
            </w:r>
            <w:r w:rsidRPr="00B3312F">
              <w:rPr>
                <w:rFonts w:cstheme="minorHAnsi"/>
                <w:sz w:val="18"/>
                <w:szCs w:val="18"/>
              </w:rPr>
              <w:t>and have affordable plans in place to deliver the Medium Term Financial Plan.</w:t>
            </w:r>
          </w:p>
          <w:p w:rsidR="00B3312F" w:rsidRDefault="00B3312F" w:rsidP="00982962">
            <w:pPr>
              <w:pStyle w:val="ListParagraph"/>
              <w:numPr>
                <w:ilvl w:val="0"/>
                <w:numId w:val="5"/>
              </w:numPr>
              <w:rPr>
                <w:rFonts w:cstheme="minorHAnsi"/>
                <w:sz w:val="18"/>
                <w:szCs w:val="18"/>
              </w:rPr>
            </w:pPr>
            <w:r w:rsidRPr="00B3312F">
              <w:rPr>
                <w:rFonts w:cstheme="minorHAnsi"/>
                <w:sz w:val="18"/>
                <w:szCs w:val="18"/>
              </w:rPr>
              <w:t>Provide assurance that the services are compliant and performance monitoring is part of the corporate rhythm, and exceptions have robust action plans.</w:t>
            </w:r>
          </w:p>
          <w:p w:rsidR="000F1EBD" w:rsidRPr="00B3312F" w:rsidRDefault="000F1EBD" w:rsidP="00982962">
            <w:pPr>
              <w:pStyle w:val="ListParagraph"/>
              <w:numPr>
                <w:ilvl w:val="0"/>
                <w:numId w:val="5"/>
              </w:numPr>
              <w:rPr>
                <w:rFonts w:cstheme="minorHAnsi"/>
                <w:sz w:val="18"/>
                <w:szCs w:val="18"/>
              </w:rPr>
            </w:pPr>
            <w:r w:rsidRPr="000F1EBD">
              <w:rPr>
                <w:rFonts w:cstheme="minorHAnsi"/>
                <w:sz w:val="18"/>
                <w:szCs w:val="18"/>
              </w:rPr>
              <w:t>Lead and work collaboratively across programmes and services areas to ensure effective risk management and organisational resilience, including developing effective procedures to implement the Council’s policy and strategy.</w:t>
            </w:r>
          </w:p>
          <w:p w:rsidR="00B3312F" w:rsidRPr="005266AF" w:rsidRDefault="00B3312F" w:rsidP="00982962">
            <w:pPr>
              <w:pStyle w:val="ListParagraph"/>
              <w:numPr>
                <w:ilvl w:val="0"/>
                <w:numId w:val="5"/>
              </w:numPr>
              <w:rPr>
                <w:rFonts w:cstheme="minorHAnsi"/>
                <w:color w:val="000080"/>
                <w:sz w:val="18"/>
                <w:szCs w:val="14"/>
              </w:rPr>
            </w:pPr>
            <w:r w:rsidRPr="00B3312F">
              <w:rPr>
                <w:rFonts w:cstheme="minorHAnsi"/>
                <w:sz w:val="18"/>
                <w:szCs w:val="18"/>
              </w:rPr>
              <w:t>Be an ambassador for Haringey.</w:t>
            </w:r>
          </w:p>
        </w:tc>
        <w:tc>
          <w:tcPr>
            <w:tcW w:w="5371" w:type="dxa"/>
            <w:tcBorders>
              <w:bottom w:val="single" w:sz="4" w:space="0" w:color="auto"/>
            </w:tcBorders>
          </w:tcPr>
          <w:p w:rsidR="00982962" w:rsidRPr="00982962" w:rsidRDefault="00982962" w:rsidP="00982962">
            <w:pPr>
              <w:pStyle w:val="ListParagraph"/>
              <w:numPr>
                <w:ilvl w:val="0"/>
                <w:numId w:val="5"/>
              </w:numPr>
              <w:rPr>
                <w:rFonts w:cstheme="minorHAnsi"/>
                <w:sz w:val="18"/>
                <w:szCs w:val="18"/>
              </w:rPr>
            </w:pPr>
            <w:r w:rsidRPr="00982962">
              <w:rPr>
                <w:rFonts w:cstheme="minorHAnsi"/>
                <w:sz w:val="18"/>
                <w:szCs w:val="18"/>
              </w:rPr>
              <w:t>Director of Adult Social Services</w:t>
            </w:r>
          </w:p>
          <w:p w:rsidR="002D07A8" w:rsidRDefault="00982962" w:rsidP="00BC1B59">
            <w:pPr>
              <w:pStyle w:val="ListParagraph"/>
              <w:numPr>
                <w:ilvl w:val="0"/>
                <w:numId w:val="5"/>
              </w:numPr>
              <w:rPr>
                <w:rFonts w:cstheme="minorHAnsi"/>
                <w:sz w:val="18"/>
                <w:szCs w:val="18"/>
              </w:rPr>
            </w:pPr>
            <w:r w:rsidRPr="00982962">
              <w:rPr>
                <w:rFonts w:cstheme="minorHAnsi"/>
                <w:sz w:val="18"/>
                <w:szCs w:val="18"/>
              </w:rPr>
              <w:t>Programme Director Tottenham</w:t>
            </w:r>
          </w:p>
          <w:p w:rsidR="006A57EB" w:rsidRPr="00BC1B59" w:rsidRDefault="006A57EB" w:rsidP="00BC1B59">
            <w:pPr>
              <w:pStyle w:val="ListParagraph"/>
              <w:numPr>
                <w:ilvl w:val="0"/>
                <w:numId w:val="5"/>
              </w:numPr>
              <w:rPr>
                <w:rFonts w:cstheme="minorHAnsi"/>
                <w:sz w:val="18"/>
                <w:szCs w:val="18"/>
              </w:rPr>
            </w:pPr>
            <w:r>
              <w:rPr>
                <w:rFonts w:cstheme="minorHAnsi"/>
                <w:sz w:val="18"/>
                <w:szCs w:val="18"/>
              </w:rPr>
              <w:t>Assistant Director</w:t>
            </w:r>
          </w:p>
        </w:tc>
      </w:tr>
      <w:tr w:rsidR="002D07A8" w:rsidRPr="00870B3E" w:rsidTr="000F1EBD">
        <w:trPr>
          <w:trHeight w:val="227"/>
          <w:jc w:val="center"/>
        </w:trPr>
        <w:tc>
          <w:tcPr>
            <w:tcW w:w="10931" w:type="dxa"/>
            <w:vMerge/>
          </w:tcPr>
          <w:p w:rsidR="002D07A8" w:rsidRPr="005266AF" w:rsidRDefault="002D07A8"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shd w:val="clear" w:color="auto" w:fill="D9D9D9" w:themeFill="background1" w:themeFillShade="D9"/>
          </w:tcPr>
          <w:p w:rsidR="002D07A8" w:rsidRPr="005266AF" w:rsidRDefault="00FD3F6B" w:rsidP="002D07A8">
            <w:pPr>
              <w:pStyle w:val="Default"/>
              <w:rPr>
                <w:rFonts w:asciiTheme="minorHAnsi" w:hAnsiTheme="minorHAnsi" w:cstheme="minorHAnsi"/>
                <w:b/>
                <w:bCs/>
                <w:color w:val="FF9900"/>
                <w:sz w:val="22"/>
                <w:szCs w:val="14"/>
              </w:rPr>
            </w:pPr>
            <w:r w:rsidRPr="005266AF">
              <w:rPr>
                <w:rFonts w:asciiTheme="minorHAnsi" w:hAnsiTheme="minorHAnsi" w:cstheme="minorHAnsi"/>
                <w:bCs/>
                <w:color w:val="000000" w:themeColor="text1"/>
                <w:sz w:val="22"/>
                <w:szCs w:val="14"/>
              </w:rPr>
              <w:t>Indicative</w:t>
            </w:r>
            <w:r>
              <w:rPr>
                <w:rFonts w:asciiTheme="minorHAnsi" w:hAnsiTheme="minorHAnsi" w:cstheme="minorHAnsi"/>
                <w:bCs/>
                <w:color w:val="000000" w:themeColor="text1"/>
                <w:sz w:val="22"/>
                <w:szCs w:val="14"/>
              </w:rPr>
              <w:t xml:space="preserve"> Performance M</w:t>
            </w:r>
            <w:r w:rsidR="002D07A8" w:rsidRPr="005266AF">
              <w:rPr>
                <w:rFonts w:asciiTheme="minorHAnsi" w:hAnsiTheme="minorHAnsi" w:cstheme="minorHAnsi"/>
                <w:bCs/>
                <w:color w:val="000000" w:themeColor="text1"/>
                <w:sz w:val="22"/>
                <w:szCs w:val="14"/>
              </w:rPr>
              <w:t>easures:</w:t>
            </w:r>
          </w:p>
        </w:tc>
      </w:tr>
      <w:tr w:rsidR="00654AFE" w:rsidRPr="00870B3E" w:rsidTr="000F1EBD">
        <w:trPr>
          <w:trHeight w:val="1364"/>
          <w:jc w:val="center"/>
        </w:trPr>
        <w:tc>
          <w:tcPr>
            <w:tcW w:w="10931" w:type="dxa"/>
            <w:vMerge/>
            <w:tcBorders>
              <w:bottom w:val="single" w:sz="4" w:space="0" w:color="auto"/>
            </w:tcBorders>
          </w:tcPr>
          <w:p w:rsidR="00654AFE" w:rsidRPr="005266AF" w:rsidRDefault="00654AFE"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tcBorders>
              <w:bottom w:val="single" w:sz="4" w:space="0" w:color="auto"/>
            </w:tcBorders>
          </w:tcPr>
          <w:p w:rsidR="002F145D" w:rsidRPr="002F145D" w:rsidRDefault="002F145D" w:rsidP="002F145D">
            <w:pPr>
              <w:pStyle w:val="ListParagraph"/>
              <w:numPr>
                <w:ilvl w:val="0"/>
                <w:numId w:val="5"/>
              </w:numPr>
              <w:rPr>
                <w:rFonts w:cstheme="minorHAnsi"/>
                <w:sz w:val="18"/>
                <w:szCs w:val="18"/>
              </w:rPr>
            </w:pPr>
            <w:r w:rsidRPr="002F145D">
              <w:rPr>
                <w:rFonts w:cstheme="minorHAnsi"/>
                <w:sz w:val="18"/>
                <w:szCs w:val="18"/>
              </w:rPr>
              <w:t>Specific measures from the Medium Term Financial Plan.</w:t>
            </w:r>
          </w:p>
          <w:p w:rsidR="002F145D" w:rsidRPr="002F145D" w:rsidRDefault="002F145D" w:rsidP="002F145D">
            <w:pPr>
              <w:pStyle w:val="ListParagraph"/>
              <w:numPr>
                <w:ilvl w:val="0"/>
                <w:numId w:val="5"/>
              </w:numPr>
              <w:rPr>
                <w:rFonts w:cstheme="minorHAnsi"/>
                <w:sz w:val="18"/>
                <w:szCs w:val="18"/>
              </w:rPr>
            </w:pPr>
            <w:r w:rsidRPr="002F145D">
              <w:rPr>
                <w:rFonts w:cstheme="minorHAnsi"/>
                <w:sz w:val="18"/>
                <w:szCs w:val="18"/>
              </w:rPr>
              <w:t>Achievement of Council’s Corporate Priorities.</w:t>
            </w:r>
          </w:p>
          <w:p w:rsidR="002F145D" w:rsidRPr="002F145D" w:rsidRDefault="002F145D" w:rsidP="002F145D">
            <w:pPr>
              <w:pStyle w:val="ListParagraph"/>
              <w:numPr>
                <w:ilvl w:val="0"/>
                <w:numId w:val="5"/>
              </w:numPr>
              <w:rPr>
                <w:rFonts w:cstheme="minorHAnsi"/>
                <w:sz w:val="18"/>
                <w:szCs w:val="18"/>
              </w:rPr>
            </w:pPr>
            <w:r w:rsidRPr="002F145D">
              <w:rPr>
                <w:rFonts w:cstheme="minorHAnsi"/>
                <w:sz w:val="18"/>
                <w:szCs w:val="18"/>
              </w:rPr>
              <w:t>Achievement of the outcomes within the Council’s Corporate Priorities and Workforce Plan within their service.</w:t>
            </w:r>
          </w:p>
          <w:p w:rsidR="002F145D" w:rsidRPr="005266AF" w:rsidRDefault="002F145D" w:rsidP="002F145D">
            <w:pPr>
              <w:pStyle w:val="ListParagraph"/>
              <w:numPr>
                <w:ilvl w:val="0"/>
                <w:numId w:val="5"/>
              </w:numPr>
              <w:rPr>
                <w:rFonts w:cstheme="minorHAnsi"/>
                <w:color w:val="000000" w:themeColor="text1"/>
                <w:sz w:val="18"/>
                <w:szCs w:val="18"/>
              </w:rPr>
            </w:pPr>
            <w:r w:rsidRPr="002F145D">
              <w:rPr>
                <w:rFonts w:cstheme="minorHAnsi"/>
                <w:sz w:val="18"/>
                <w:szCs w:val="18"/>
              </w:rPr>
              <w:t>Participate in external assessments e.g. Ofsted, Peer Review.</w:t>
            </w:r>
          </w:p>
        </w:tc>
      </w:tr>
      <w:tr w:rsidR="00C307C8" w:rsidRPr="00870B3E" w:rsidTr="000F1EBD">
        <w:trPr>
          <w:trHeight w:val="227"/>
          <w:jc w:val="center"/>
        </w:trPr>
        <w:tc>
          <w:tcPr>
            <w:tcW w:w="10931" w:type="dxa"/>
            <w:shd w:val="clear" w:color="auto" w:fill="D9D9D9" w:themeFill="background1" w:themeFillShade="D9"/>
            <w:vAlign w:val="center"/>
          </w:tcPr>
          <w:p w:rsidR="00C307C8" w:rsidRPr="005266AF" w:rsidRDefault="00C307C8" w:rsidP="00D45558">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 Dimensions:</w:t>
            </w:r>
          </w:p>
        </w:tc>
        <w:tc>
          <w:tcPr>
            <w:tcW w:w="5371" w:type="dxa"/>
            <w:shd w:val="clear" w:color="auto" w:fill="D9D9D9" w:themeFill="background1" w:themeFillShade="D9"/>
            <w:vAlign w:val="center"/>
          </w:tcPr>
          <w:p w:rsidR="00C307C8" w:rsidRPr="005266AF" w:rsidRDefault="006E44A2" w:rsidP="00654AFE">
            <w:pPr>
              <w:pStyle w:val="Default"/>
              <w:rPr>
                <w:rFonts w:asciiTheme="minorHAnsi" w:hAnsiTheme="minorHAnsi" w:cstheme="minorHAnsi"/>
                <w:color w:val="000080"/>
                <w:sz w:val="18"/>
                <w:szCs w:val="14"/>
              </w:rPr>
            </w:pPr>
            <w:r>
              <w:rPr>
                <w:rFonts w:asciiTheme="minorHAnsi" w:hAnsiTheme="minorHAnsi" w:cstheme="minorHAnsi"/>
                <w:bCs/>
                <w:color w:val="000000" w:themeColor="text1"/>
                <w:sz w:val="22"/>
                <w:szCs w:val="14"/>
              </w:rPr>
              <w:t>Leadership Qualities</w:t>
            </w:r>
            <w:r w:rsidR="00654AFE" w:rsidRPr="005266AF">
              <w:rPr>
                <w:rFonts w:asciiTheme="minorHAnsi" w:hAnsiTheme="minorHAnsi" w:cstheme="minorHAnsi"/>
                <w:bCs/>
                <w:color w:val="000000" w:themeColor="text1"/>
                <w:sz w:val="22"/>
                <w:szCs w:val="14"/>
              </w:rPr>
              <w:t>:</w:t>
            </w:r>
            <w:r w:rsidR="00654AFE" w:rsidRPr="005266AF">
              <w:rPr>
                <w:rFonts w:asciiTheme="minorHAnsi" w:hAnsiTheme="minorHAnsi" w:cstheme="minorHAnsi"/>
                <w:b/>
                <w:color w:val="000080"/>
                <w:sz w:val="18"/>
                <w:szCs w:val="14"/>
              </w:rPr>
              <w:t xml:space="preserve"> </w:t>
            </w:r>
          </w:p>
        </w:tc>
      </w:tr>
      <w:tr w:rsidR="00654AFE" w:rsidRPr="00870B3E" w:rsidTr="000F1EBD">
        <w:trPr>
          <w:jc w:val="center"/>
        </w:trPr>
        <w:tc>
          <w:tcPr>
            <w:tcW w:w="10931" w:type="dxa"/>
            <w:tcBorders>
              <w:bottom w:val="single" w:sz="4" w:space="0" w:color="auto"/>
            </w:tcBorders>
          </w:tcPr>
          <w:p w:rsidR="002F145D" w:rsidRPr="002F145D" w:rsidRDefault="002F145D" w:rsidP="002F145D">
            <w:pPr>
              <w:pStyle w:val="ListParagraph"/>
              <w:numPr>
                <w:ilvl w:val="0"/>
                <w:numId w:val="5"/>
              </w:numPr>
              <w:rPr>
                <w:rFonts w:cstheme="minorHAnsi"/>
                <w:sz w:val="18"/>
                <w:szCs w:val="18"/>
              </w:rPr>
            </w:pPr>
            <w:r w:rsidRPr="002F145D">
              <w:rPr>
                <w:sz w:val="18"/>
                <w:szCs w:val="18"/>
              </w:rPr>
              <w:t>Work involves development of specific service areas and integration of internal services with some integration with external partners.</w:t>
            </w:r>
          </w:p>
          <w:p w:rsidR="002F145D" w:rsidRPr="002F145D" w:rsidRDefault="002F145D" w:rsidP="002F145D">
            <w:pPr>
              <w:pStyle w:val="ListParagraph"/>
              <w:numPr>
                <w:ilvl w:val="0"/>
                <w:numId w:val="5"/>
              </w:numPr>
              <w:rPr>
                <w:rFonts w:cstheme="minorHAnsi"/>
                <w:sz w:val="18"/>
                <w:szCs w:val="18"/>
              </w:rPr>
            </w:pPr>
            <w:r w:rsidRPr="002F145D">
              <w:rPr>
                <w:sz w:val="18"/>
                <w:szCs w:val="18"/>
              </w:rPr>
              <w:t>Has a prime responsibility for the financial management of specific service area.</w:t>
            </w:r>
          </w:p>
          <w:p w:rsidR="002F145D" w:rsidRPr="002F145D" w:rsidRDefault="002F145D" w:rsidP="00982962">
            <w:pPr>
              <w:pStyle w:val="ListParagraph"/>
              <w:numPr>
                <w:ilvl w:val="0"/>
                <w:numId w:val="5"/>
              </w:numPr>
              <w:rPr>
                <w:rFonts w:cstheme="minorHAnsi"/>
                <w:sz w:val="18"/>
                <w:szCs w:val="18"/>
              </w:rPr>
            </w:pPr>
            <w:r w:rsidRPr="002F145D">
              <w:rPr>
                <w:sz w:val="18"/>
                <w:szCs w:val="18"/>
              </w:rPr>
              <w:t>Jobs at this level operate with a wide level of discretion over staffing, resources and decisions provided that actions are consistent with Council policies.</w:t>
            </w:r>
          </w:p>
          <w:p w:rsidR="002F145D" w:rsidRPr="00982962" w:rsidRDefault="002F145D" w:rsidP="00982962">
            <w:pPr>
              <w:pStyle w:val="ListParagraph"/>
              <w:numPr>
                <w:ilvl w:val="0"/>
                <w:numId w:val="5"/>
              </w:numPr>
              <w:rPr>
                <w:rFonts w:cstheme="minorHAnsi"/>
                <w:sz w:val="18"/>
                <w:szCs w:val="18"/>
              </w:rPr>
            </w:pPr>
            <w:r w:rsidRPr="002F145D">
              <w:rPr>
                <w:sz w:val="18"/>
                <w:szCs w:val="18"/>
              </w:rPr>
              <w:t>Can lead and deliver in a political environment.</w:t>
            </w:r>
          </w:p>
        </w:tc>
        <w:tc>
          <w:tcPr>
            <w:tcW w:w="5371" w:type="dxa"/>
            <w:vMerge w:val="restart"/>
            <w:tcBorders>
              <w:bottom w:val="single" w:sz="4" w:space="0" w:color="auto"/>
            </w:tcBorders>
          </w:tcPr>
          <w:p w:rsidR="00FA35B8" w:rsidRPr="00FA35B8" w:rsidRDefault="00FA35B8" w:rsidP="00FA35B8">
            <w:pPr>
              <w:pStyle w:val="ListParagraph"/>
              <w:numPr>
                <w:ilvl w:val="0"/>
                <w:numId w:val="5"/>
              </w:numPr>
              <w:rPr>
                <w:rFonts w:cstheme="minorHAnsi"/>
                <w:sz w:val="16"/>
                <w:szCs w:val="16"/>
              </w:rPr>
            </w:pPr>
            <w:r w:rsidRPr="00FA35B8">
              <w:rPr>
                <w:rFonts w:cstheme="minorHAnsi"/>
                <w:b/>
                <w:sz w:val="16"/>
                <w:szCs w:val="16"/>
              </w:rPr>
              <w:t>Achieving Ambitious Outcomes</w:t>
            </w:r>
            <w:r w:rsidRPr="00FA35B8">
              <w:rPr>
                <w:rFonts w:cstheme="minorHAnsi"/>
                <w:sz w:val="16"/>
                <w:szCs w:val="16"/>
              </w:rPr>
              <w:t xml:space="preserve"> – Contributes to the organisation’s vision and creates goals that have a clear focus and purpose.</w:t>
            </w:r>
          </w:p>
          <w:p w:rsidR="00FA35B8" w:rsidRPr="00FA35B8" w:rsidRDefault="00FA35B8" w:rsidP="00FA35B8">
            <w:pPr>
              <w:pStyle w:val="ListParagraph"/>
              <w:numPr>
                <w:ilvl w:val="0"/>
                <w:numId w:val="5"/>
              </w:numPr>
              <w:rPr>
                <w:rFonts w:cstheme="minorHAnsi"/>
                <w:sz w:val="16"/>
                <w:szCs w:val="16"/>
              </w:rPr>
            </w:pPr>
            <w:r w:rsidRPr="00FA35B8">
              <w:rPr>
                <w:rFonts w:cstheme="minorHAnsi"/>
                <w:b/>
                <w:sz w:val="16"/>
                <w:szCs w:val="16"/>
              </w:rPr>
              <w:t>Service Excellence</w:t>
            </w:r>
            <w:r w:rsidRPr="00FA35B8">
              <w:rPr>
                <w:rFonts w:cstheme="minorHAnsi"/>
                <w:sz w:val="16"/>
                <w:szCs w:val="16"/>
              </w:rPr>
              <w:t xml:space="preserve"> – Brings something extra to the organisation so it’s able to achieve the best results.  Makes excellent use of resources to achieve the highest standard of results.</w:t>
            </w:r>
          </w:p>
          <w:p w:rsidR="00FA35B8" w:rsidRPr="00FA35B8" w:rsidRDefault="00FA35B8" w:rsidP="00FA35B8">
            <w:pPr>
              <w:pStyle w:val="ListParagraph"/>
              <w:numPr>
                <w:ilvl w:val="0"/>
                <w:numId w:val="5"/>
              </w:numPr>
              <w:rPr>
                <w:rFonts w:cstheme="minorHAnsi"/>
                <w:sz w:val="16"/>
                <w:szCs w:val="16"/>
              </w:rPr>
            </w:pPr>
            <w:r w:rsidRPr="00FA35B8">
              <w:rPr>
                <w:rFonts w:cstheme="minorHAnsi"/>
                <w:b/>
                <w:sz w:val="16"/>
                <w:szCs w:val="16"/>
              </w:rPr>
              <w:t>Thinks Differently</w:t>
            </w:r>
            <w:r w:rsidRPr="00FA35B8">
              <w:rPr>
                <w:rFonts w:cstheme="minorHAnsi"/>
                <w:sz w:val="16"/>
                <w:szCs w:val="16"/>
              </w:rPr>
              <w:t xml:space="preserve"> – Works with increasing complexity and ambiguous situations.  Actively participates in continuous development, anticipates issues and isn’t afraid to instigate changes and innovation.</w:t>
            </w:r>
          </w:p>
          <w:p w:rsidR="00FA35B8" w:rsidRPr="00FA35B8" w:rsidRDefault="00FA35B8" w:rsidP="00FA35B8">
            <w:pPr>
              <w:pStyle w:val="ListParagraph"/>
              <w:numPr>
                <w:ilvl w:val="0"/>
                <w:numId w:val="5"/>
              </w:numPr>
              <w:rPr>
                <w:rFonts w:cstheme="minorHAnsi"/>
                <w:sz w:val="16"/>
                <w:szCs w:val="16"/>
              </w:rPr>
            </w:pPr>
            <w:r w:rsidRPr="00FA35B8">
              <w:rPr>
                <w:rFonts w:cstheme="minorHAnsi"/>
                <w:b/>
                <w:sz w:val="16"/>
                <w:szCs w:val="16"/>
              </w:rPr>
              <w:t>Visible Leadership</w:t>
            </w:r>
            <w:r w:rsidRPr="00FA35B8">
              <w:rPr>
                <w:rFonts w:cstheme="minorHAnsi"/>
                <w:sz w:val="16"/>
                <w:szCs w:val="16"/>
              </w:rPr>
              <w:t xml:space="preserve"> – Makes him or herself into a definite leadership figure, recognised by the whole team.  Is a clear leader, walks the talk.</w:t>
            </w:r>
          </w:p>
          <w:p w:rsidR="00FA35B8" w:rsidRPr="00FA35B8" w:rsidRDefault="00FA35B8" w:rsidP="00FA35B8">
            <w:pPr>
              <w:pStyle w:val="ListParagraph"/>
              <w:numPr>
                <w:ilvl w:val="0"/>
                <w:numId w:val="5"/>
              </w:numPr>
              <w:rPr>
                <w:rFonts w:cstheme="minorHAnsi"/>
                <w:sz w:val="16"/>
                <w:szCs w:val="16"/>
              </w:rPr>
            </w:pPr>
            <w:r w:rsidRPr="00FA35B8">
              <w:rPr>
                <w:rFonts w:cstheme="minorHAnsi"/>
                <w:b/>
                <w:sz w:val="16"/>
                <w:szCs w:val="16"/>
              </w:rPr>
              <w:t>Work in Partnership; One Council</w:t>
            </w:r>
            <w:r w:rsidRPr="00FA35B8">
              <w:rPr>
                <w:rFonts w:cstheme="minorHAnsi"/>
                <w:sz w:val="16"/>
                <w:szCs w:val="16"/>
              </w:rPr>
              <w:t xml:space="preserve"> – Demonstrates organisational sensitivity – understands structures, political sensitivities and dynamics – of their own, and external partners’ organisations – which shape how things get done.</w:t>
            </w:r>
          </w:p>
          <w:p w:rsidR="00654AFE" w:rsidRPr="005266AF" w:rsidRDefault="00FA35B8" w:rsidP="00FA35B8">
            <w:pPr>
              <w:pStyle w:val="ListParagraph"/>
              <w:numPr>
                <w:ilvl w:val="0"/>
                <w:numId w:val="5"/>
              </w:numPr>
              <w:rPr>
                <w:rFonts w:cstheme="minorHAnsi"/>
                <w:color w:val="000000" w:themeColor="text1"/>
                <w:sz w:val="18"/>
                <w:szCs w:val="18"/>
              </w:rPr>
            </w:pPr>
            <w:r w:rsidRPr="00FA35B8">
              <w:rPr>
                <w:rFonts w:cstheme="minorHAnsi"/>
                <w:b/>
                <w:sz w:val="16"/>
                <w:szCs w:val="16"/>
              </w:rPr>
              <w:t>Open Communication</w:t>
            </w:r>
            <w:r w:rsidRPr="00FA35B8">
              <w:rPr>
                <w:rFonts w:cstheme="minorHAnsi"/>
                <w:sz w:val="16"/>
                <w:szCs w:val="16"/>
              </w:rPr>
              <w:t xml:space="preserve"> - </w:t>
            </w:r>
            <w:r w:rsidRPr="00FA35B8">
              <w:rPr>
                <w:rFonts w:cstheme="minorHAnsi"/>
                <w:color w:val="000000" w:themeColor="text1"/>
                <w:sz w:val="16"/>
                <w:szCs w:val="16"/>
              </w:rPr>
              <w:t>Has presence, credibility and influence. Presents compelling and coherent arguments to convince and involve others. Is approachable and responds quickly to the needs of the audience.</w:t>
            </w:r>
          </w:p>
        </w:tc>
      </w:tr>
      <w:tr w:rsidR="0068542A" w:rsidRPr="0068542A" w:rsidTr="000F1EBD">
        <w:trPr>
          <w:jc w:val="center"/>
        </w:trPr>
        <w:tc>
          <w:tcPr>
            <w:tcW w:w="10931" w:type="dxa"/>
            <w:tcBorders>
              <w:bottom w:val="single" w:sz="4" w:space="0" w:color="auto"/>
            </w:tcBorders>
            <w:shd w:val="clear" w:color="auto" w:fill="D9D9D9" w:themeFill="background1" w:themeFillShade="D9"/>
          </w:tcPr>
          <w:p w:rsidR="0068542A" w:rsidRPr="0068542A" w:rsidRDefault="0068542A" w:rsidP="0068542A">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 xml:space="preserve">Haringey </w:t>
            </w:r>
            <w:r w:rsidRPr="003604D9">
              <w:rPr>
                <w:rFonts w:asciiTheme="minorHAnsi" w:hAnsiTheme="minorHAnsi" w:cstheme="minorHAnsi"/>
                <w:bCs/>
                <w:color w:val="000000" w:themeColor="text1"/>
                <w:sz w:val="22"/>
                <w:szCs w:val="14"/>
              </w:rPr>
              <w:t>Values</w:t>
            </w:r>
            <w:r>
              <w:rPr>
                <w:rFonts w:asciiTheme="minorHAnsi" w:hAnsiTheme="minorHAnsi" w:cstheme="minorHAnsi"/>
                <w:bCs/>
                <w:color w:val="000000" w:themeColor="text1"/>
                <w:sz w:val="22"/>
                <w:szCs w:val="14"/>
              </w:rPr>
              <w:t>:</w:t>
            </w:r>
          </w:p>
        </w:tc>
        <w:tc>
          <w:tcPr>
            <w:tcW w:w="5371" w:type="dxa"/>
            <w:vMerge/>
            <w:shd w:val="clear" w:color="auto" w:fill="D9D9D9" w:themeFill="background1" w:themeFillShade="D9"/>
          </w:tcPr>
          <w:p w:rsidR="0068542A" w:rsidRPr="0068542A" w:rsidRDefault="0068542A" w:rsidP="0068542A">
            <w:pPr>
              <w:pStyle w:val="Default"/>
              <w:rPr>
                <w:rFonts w:asciiTheme="minorHAnsi" w:hAnsiTheme="minorHAnsi" w:cstheme="minorHAnsi"/>
                <w:bCs/>
                <w:color w:val="000000" w:themeColor="text1"/>
                <w:sz w:val="22"/>
                <w:szCs w:val="14"/>
              </w:rPr>
            </w:pPr>
          </w:p>
        </w:tc>
      </w:tr>
      <w:tr w:rsidR="0068542A" w:rsidRPr="00870B3E" w:rsidTr="000F1EBD">
        <w:trPr>
          <w:jc w:val="center"/>
        </w:trPr>
        <w:tc>
          <w:tcPr>
            <w:tcW w:w="10931" w:type="dxa"/>
            <w:tcBorders>
              <w:bottom w:val="single" w:sz="4" w:space="0" w:color="auto"/>
            </w:tcBorders>
          </w:tcPr>
          <w:p w:rsidR="0068542A" w:rsidRPr="000F1EBD" w:rsidRDefault="0068542A" w:rsidP="00982962">
            <w:pPr>
              <w:pStyle w:val="ListParagraph"/>
              <w:numPr>
                <w:ilvl w:val="0"/>
                <w:numId w:val="5"/>
              </w:numPr>
              <w:rPr>
                <w:rFonts w:cstheme="minorHAnsi"/>
                <w:sz w:val="19"/>
                <w:szCs w:val="19"/>
              </w:rPr>
            </w:pPr>
            <w:r w:rsidRPr="000F1EBD">
              <w:rPr>
                <w:rFonts w:cstheme="minorHAnsi"/>
                <w:sz w:val="19"/>
                <w:szCs w:val="19"/>
              </w:rPr>
              <w:t>Lives, and can articulate for others, our values: Human ▪ Ambitious ▪ Accountable ▪ Professional</w:t>
            </w:r>
          </w:p>
        </w:tc>
        <w:tc>
          <w:tcPr>
            <w:tcW w:w="5371" w:type="dxa"/>
            <w:vMerge/>
            <w:tcBorders>
              <w:bottom w:val="single" w:sz="4" w:space="0" w:color="auto"/>
            </w:tcBorders>
          </w:tcPr>
          <w:p w:rsidR="0068542A" w:rsidRPr="00982962" w:rsidRDefault="0068542A" w:rsidP="00982962">
            <w:pPr>
              <w:pStyle w:val="ListParagraph"/>
              <w:numPr>
                <w:ilvl w:val="0"/>
                <w:numId w:val="5"/>
              </w:numPr>
              <w:rPr>
                <w:rFonts w:cstheme="minorHAnsi"/>
                <w:sz w:val="18"/>
                <w:szCs w:val="18"/>
              </w:rPr>
            </w:pPr>
          </w:p>
        </w:tc>
      </w:tr>
      <w:tr w:rsidR="00654AFE" w:rsidRPr="00870B3E" w:rsidTr="000F1EBD">
        <w:trPr>
          <w:trHeight w:val="227"/>
          <w:jc w:val="center"/>
        </w:trPr>
        <w:tc>
          <w:tcPr>
            <w:tcW w:w="10931" w:type="dxa"/>
            <w:tcBorders>
              <w:bottom w:val="single" w:sz="4" w:space="0" w:color="auto"/>
            </w:tcBorders>
            <w:shd w:val="clear" w:color="auto" w:fill="D9D9D9" w:themeFill="background1" w:themeFillShade="D9"/>
          </w:tcPr>
          <w:p w:rsidR="00654AFE" w:rsidRPr="005266AF" w:rsidRDefault="00FD3F6B" w:rsidP="00654AFE">
            <w:pPr>
              <w:pStyle w:val="Default"/>
              <w:rPr>
                <w:rFonts w:asciiTheme="minorHAnsi" w:hAnsiTheme="minorHAnsi" w:cstheme="minorHAnsi"/>
                <w:sz w:val="18"/>
                <w:szCs w:val="18"/>
              </w:rPr>
            </w:pPr>
            <w:r w:rsidRPr="005266AF">
              <w:rPr>
                <w:rFonts w:asciiTheme="minorHAnsi" w:hAnsiTheme="minorHAnsi" w:cstheme="minorHAnsi"/>
                <w:bCs/>
                <w:color w:val="000000" w:themeColor="text1"/>
                <w:sz w:val="22"/>
                <w:szCs w:val="14"/>
              </w:rPr>
              <w:t>Indicative</w:t>
            </w:r>
            <w:r w:rsidR="00654AFE" w:rsidRPr="005266AF">
              <w:rPr>
                <w:rFonts w:asciiTheme="minorHAnsi" w:hAnsiTheme="minorHAnsi" w:cstheme="minorHAnsi"/>
                <w:bCs/>
                <w:color w:val="000000" w:themeColor="text1"/>
                <w:sz w:val="22"/>
                <w:szCs w:val="14"/>
              </w:rPr>
              <w:t xml:space="preserve"> Knowledge, Qualifications, Skills and Experience:</w:t>
            </w:r>
          </w:p>
        </w:tc>
        <w:tc>
          <w:tcPr>
            <w:tcW w:w="5371" w:type="dxa"/>
            <w:vMerge/>
            <w:shd w:val="clear" w:color="auto" w:fill="D9D9D9" w:themeFill="background1" w:themeFillShade="D9"/>
          </w:tcPr>
          <w:p w:rsidR="00654AFE" w:rsidRPr="009F3FAB" w:rsidRDefault="00654AFE" w:rsidP="00654AFE">
            <w:pPr>
              <w:pStyle w:val="Default"/>
              <w:numPr>
                <w:ilvl w:val="0"/>
                <w:numId w:val="1"/>
              </w:numPr>
              <w:tabs>
                <w:tab w:val="clear" w:pos="720"/>
                <w:tab w:val="num" w:pos="360"/>
              </w:tabs>
              <w:ind w:left="357" w:hanging="357"/>
              <w:rPr>
                <w:rFonts w:ascii="HelveticaNeueLT Std" w:hAnsi="HelveticaNeueLT Std"/>
                <w:b/>
                <w:color w:val="000000" w:themeColor="text1"/>
                <w:sz w:val="18"/>
                <w:szCs w:val="18"/>
              </w:rPr>
            </w:pPr>
          </w:p>
        </w:tc>
      </w:tr>
      <w:tr w:rsidR="00654AFE" w:rsidRPr="00870B3E" w:rsidTr="00D36E0C">
        <w:trPr>
          <w:trHeight w:val="1692"/>
          <w:jc w:val="center"/>
        </w:trPr>
        <w:tc>
          <w:tcPr>
            <w:tcW w:w="10931" w:type="dxa"/>
          </w:tcPr>
          <w:p w:rsidR="00F2138B" w:rsidRPr="00F2138B" w:rsidRDefault="00F2138B" w:rsidP="00982962">
            <w:pPr>
              <w:pStyle w:val="ListParagraph"/>
              <w:numPr>
                <w:ilvl w:val="0"/>
                <w:numId w:val="5"/>
              </w:numPr>
              <w:rPr>
                <w:rFonts w:cstheme="minorHAnsi"/>
                <w:sz w:val="18"/>
                <w:szCs w:val="18"/>
              </w:rPr>
            </w:pPr>
            <w:r w:rsidRPr="00F2138B">
              <w:rPr>
                <w:sz w:val="18"/>
                <w:szCs w:val="18"/>
              </w:rPr>
              <w:t>Deep knowledge of concepts, principles and practices gained through extensive experience and development in a specific field.</w:t>
            </w:r>
          </w:p>
          <w:p w:rsidR="00F2138B" w:rsidRPr="00F2138B" w:rsidRDefault="00F2138B" w:rsidP="00982962">
            <w:pPr>
              <w:pStyle w:val="ListParagraph"/>
              <w:numPr>
                <w:ilvl w:val="0"/>
                <w:numId w:val="5"/>
              </w:numPr>
              <w:rPr>
                <w:rFonts w:cstheme="minorHAnsi"/>
                <w:sz w:val="18"/>
                <w:szCs w:val="18"/>
              </w:rPr>
            </w:pPr>
            <w:r w:rsidRPr="00F2138B">
              <w:rPr>
                <w:sz w:val="18"/>
                <w:szCs w:val="18"/>
              </w:rPr>
              <w:t>Degree level or equivalent qualification plus substantial post qualifying in specialised field.</w:t>
            </w:r>
          </w:p>
          <w:p w:rsidR="00F2138B" w:rsidRPr="00F2138B" w:rsidRDefault="00F2138B" w:rsidP="00982962">
            <w:pPr>
              <w:pStyle w:val="ListParagraph"/>
              <w:numPr>
                <w:ilvl w:val="0"/>
                <w:numId w:val="5"/>
              </w:numPr>
              <w:rPr>
                <w:rFonts w:cstheme="minorHAnsi"/>
                <w:sz w:val="18"/>
                <w:szCs w:val="18"/>
              </w:rPr>
            </w:pPr>
            <w:r w:rsidRPr="00F2138B">
              <w:rPr>
                <w:sz w:val="18"/>
                <w:szCs w:val="18"/>
              </w:rPr>
              <w:t xml:space="preserve">Membership of appropriate professional body </w:t>
            </w:r>
            <w:r w:rsidR="000F1EBD">
              <w:rPr>
                <w:sz w:val="18"/>
                <w:szCs w:val="18"/>
              </w:rPr>
              <w:t xml:space="preserve">by examination e.g. CIPFA, RICS </w:t>
            </w:r>
            <w:r w:rsidR="000F1EBD" w:rsidRPr="00540EFC">
              <w:rPr>
                <w:sz w:val="18"/>
                <w:szCs w:val="18"/>
              </w:rPr>
              <w:t>or evidence of continuing professional development (CPD).</w:t>
            </w:r>
          </w:p>
          <w:p w:rsidR="00F2138B" w:rsidRPr="00F2138B" w:rsidRDefault="00F2138B" w:rsidP="00982962">
            <w:pPr>
              <w:pStyle w:val="ListParagraph"/>
              <w:numPr>
                <w:ilvl w:val="0"/>
                <w:numId w:val="5"/>
              </w:numPr>
              <w:rPr>
                <w:rFonts w:cstheme="minorHAnsi"/>
                <w:sz w:val="18"/>
                <w:szCs w:val="18"/>
              </w:rPr>
            </w:pPr>
            <w:r w:rsidRPr="00F2138B">
              <w:rPr>
                <w:sz w:val="18"/>
                <w:szCs w:val="18"/>
              </w:rPr>
              <w:t>Excellent communication skills.</w:t>
            </w:r>
          </w:p>
          <w:p w:rsidR="00654AFE" w:rsidRPr="005266AF" w:rsidRDefault="00F2138B" w:rsidP="00982962">
            <w:pPr>
              <w:pStyle w:val="ListParagraph"/>
              <w:numPr>
                <w:ilvl w:val="0"/>
                <w:numId w:val="5"/>
              </w:numPr>
              <w:rPr>
                <w:rFonts w:cstheme="minorHAnsi"/>
                <w:sz w:val="20"/>
                <w:szCs w:val="20"/>
              </w:rPr>
            </w:pPr>
            <w:r w:rsidRPr="00F2138B">
              <w:rPr>
                <w:sz w:val="18"/>
                <w:szCs w:val="18"/>
              </w:rPr>
              <w:t>Ability to work with high level internal and external stakeholders.</w:t>
            </w:r>
          </w:p>
        </w:tc>
        <w:tc>
          <w:tcPr>
            <w:tcW w:w="5371" w:type="dxa"/>
            <w:vMerge/>
          </w:tcPr>
          <w:p w:rsidR="00654AFE" w:rsidRPr="00870B3E" w:rsidRDefault="00654AFE" w:rsidP="002C2E81">
            <w:pPr>
              <w:pStyle w:val="Default"/>
              <w:spacing w:before="100" w:beforeAutospacing="1" w:after="100" w:afterAutospacing="1"/>
              <w:rPr>
                <w:rFonts w:ascii="HelveticaNeueLT Std" w:hAnsi="HelveticaNeueLT Std"/>
                <w:b/>
                <w:bCs/>
                <w:color w:val="FF0000"/>
                <w:sz w:val="18"/>
                <w:szCs w:val="14"/>
              </w:rPr>
            </w:pPr>
          </w:p>
        </w:tc>
      </w:tr>
    </w:tbl>
    <w:p w:rsidR="000E5D29" w:rsidRDefault="000E5D29">
      <w:pPr>
        <w:sectPr w:rsidR="000E5D29" w:rsidSect="0068542A">
          <w:headerReference w:type="default" r:id="rId9"/>
          <w:footerReference w:type="default" r:id="rId10"/>
          <w:pgSz w:w="16838" w:h="11906" w:orient="landscape"/>
          <w:pgMar w:top="238" w:right="567" w:bottom="244" w:left="567" w:header="709" w:footer="709" w:gutter="0"/>
          <w:cols w:space="708"/>
          <w:titlePg/>
          <w:docGrid w:linePitch="360"/>
        </w:sectPr>
      </w:pPr>
    </w:p>
    <w:tbl>
      <w:tblPr>
        <w:tblpPr w:leftFromText="180" w:rightFromText="180" w:vertAnchor="page" w:horzAnchor="margin" w:tblpXSpec="center" w:tblpY="18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6AF" w:rsidRPr="005266AF" w:rsidTr="00462A88">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Job Title and Service Area:</w:t>
            </w:r>
          </w:p>
        </w:tc>
      </w:tr>
      <w:tr w:rsidR="005266AF" w:rsidRPr="005266AF" w:rsidTr="00462A88">
        <w:trPr>
          <w:trHeight w:val="851"/>
        </w:trPr>
        <w:tc>
          <w:tcPr>
            <w:tcW w:w="9747" w:type="dxa"/>
            <w:tcBorders>
              <w:bottom w:val="single" w:sz="4" w:space="0" w:color="auto"/>
            </w:tcBorders>
            <w:vAlign w:val="center"/>
          </w:tcPr>
          <w:p w:rsidR="005266AF" w:rsidRPr="00FC316D" w:rsidRDefault="00FC316D" w:rsidP="006D67B4">
            <w:pPr>
              <w:rPr>
                <w:rFonts w:asciiTheme="minorHAnsi" w:hAnsiTheme="minorHAnsi" w:cstheme="minorHAnsi"/>
                <w:sz w:val="20"/>
                <w:szCs w:val="20"/>
              </w:rPr>
            </w:pPr>
            <w:r w:rsidRPr="00FC316D">
              <w:rPr>
                <w:rFonts w:asciiTheme="minorHAnsi" w:hAnsiTheme="minorHAnsi" w:cstheme="minorHAnsi"/>
                <w:sz w:val="20"/>
                <w:szCs w:val="20"/>
              </w:rPr>
              <w:t>Director of Children and Young People’s Services (CYPS)</w:t>
            </w:r>
          </w:p>
        </w:tc>
      </w:tr>
      <w:tr w:rsidR="005266AF" w:rsidRPr="005266AF" w:rsidTr="00462A88">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Role Purpose:</w:t>
            </w:r>
          </w:p>
        </w:tc>
      </w:tr>
      <w:tr w:rsidR="005266AF" w:rsidRPr="005266AF" w:rsidTr="00462A88">
        <w:trPr>
          <w:trHeight w:val="851"/>
        </w:trPr>
        <w:tc>
          <w:tcPr>
            <w:tcW w:w="9747" w:type="dxa"/>
            <w:tcBorders>
              <w:bottom w:val="single" w:sz="4" w:space="0" w:color="auto"/>
            </w:tcBorders>
            <w:vAlign w:val="center"/>
          </w:tcPr>
          <w:p w:rsidR="00FC316D" w:rsidRPr="00FC316D" w:rsidRDefault="00FC316D" w:rsidP="00FC316D">
            <w:pPr>
              <w:spacing w:after="120"/>
              <w:jc w:val="both"/>
              <w:rPr>
                <w:rFonts w:asciiTheme="minorHAnsi" w:hAnsiTheme="minorHAnsi" w:cstheme="minorHAnsi"/>
                <w:sz w:val="20"/>
                <w:szCs w:val="20"/>
              </w:rPr>
            </w:pPr>
            <w:r w:rsidRPr="00FC316D">
              <w:rPr>
                <w:rFonts w:asciiTheme="minorHAnsi" w:hAnsiTheme="minorHAnsi" w:cstheme="minorHAnsi"/>
                <w:sz w:val="20"/>
                <w:szCs w:val="20"/>
              </w:rPr>
              <w:t xml:space="preserve">Accountable for effective policy and strategy on all matters relating to Children and Young People’s Services (CYPS). </w:t>
            </w:r>
          </w:p>
          <w:p w:rsidR="005266AF" w:rsidRPr="005266AF" w:rsidRDefault="00FC316D" w:rsidP="00FC316D">
            <w:pPr>
              <w:jc w:val="both"/>
              <w:rPr>
                <w:rFonts w:asciiTheme="minorHAnsi" w:hAnsiTheme="minorHAnsi" w:cstheme="minorHAnsi"/>
                <w:sz w:val="20"/>
                <w:szCs w:val="20"/>
              </w:rPr>
            </w:pPr>
            <w:r w:rsidRPr="00FC316D">
              <w:rPr>
                <w:rFonts w:asciiTheme="minorHAnsi" w:hAnsiTheme="minorHAnsi" w:cstheme="minorHAnsi"/>
                <w:sz w:val="20"/>
                <w:szCs w:val="20"/>
              </w:rPr>
              <w:t>To provide leadership and direction to ensure that the combined efforts of internal and external multi-agency delivery services are effectively co-ordinated to deliver improved educational outcomes and secure, effective social care support, safeguarding and protection services for Haringey’s children and their families.</w:t>
            </w:r>
            <w:r>
              <w:rPr>
                <w:rFonts w:asciiTheme="minorHAnsi" w:hAnsiTheme="minorHAnsi" w:cstheme="minorHAnsi"/>
                <w:sz w:val="18"/>
                <w:szCs w:val="18"/>
              </w:rPr>
              <w:t xml:space="preserve"> </w:t>
            </w:r>
            <w:r w:rsidRPr="00261A81">
              <w:rPr>
                <w:rFonts w:asciiTheme="minorHAnsi" w:hAnsiTheme="minorHAnsi" w:cstheme="minorHAnsi"/>
                <w:sz w:val="18"/>
                <w:szCs w:val="18"/>
              </w:rPr>
              <w:t xml:space="preserve"> </w:t>
            </w:r>
          </w:p>
        </w:tc>
      </w:tr>
      <w:tr w:rsidR="005266AF" w:rsidRPr="005266AF" w:rsidTr="00462A88">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Main Responsi</w:t>
            </w:r>
            <w:r w:rsidR="00B02719">
              <w:rPr>
                <w:rFonts w:asciiTheme="minorHAnsi" w:hAnsiTheme="minorHAnsi" w:cstheme="minorHAnsi"/>
                <w:sz w:val="20"/>
                <w:szCs w:val="20"/>
              </w:rPr>
              <w:t xml:space="preserve">bilities </w:t>
            </w:r>
            <w:r w:rsidR="00462A88">
              <w:rPr>
                <w:rFonts w:asciiTheme="minorHAnsi" w:hAnsiTheme="minorHAnsi" w:cstheme="minorHAnsi"/>
                <w:sz w:val="20"/>
                <w:szCs w:val="20"/>
              </w:rPr>
              <w:t>(in addition to indicative accountabilities on generic profile</w:t>
            </w:r>
            <w:r w:rsidR="00462A88" w:rsidRPr="005266AF">
              <w:rPr>
                <w:rFonts w:asciiTheme="minorHAnsi" w:hAnsiTheme="minorHAnsi" w:cstheme="minorHAnsi"/>
                <w:sz w:val="20"/>
                <w:szCs w:val="20"/>
              </w:rPr>
              <w:t>):</w:t>
            </w:r>
          </w:p>
        </w:tc>
      </w:tr>
      <w:tr w:rsidR="005266AF" w:rsidRPr="005266AF" w:rsidTr="00462A88">
        <w:tc>
          <w:tcPr>
            <w:tcW w:w="9747" w:type="dxa"/>
            <w:tcBorders>
              <w:bottom w:val="single" w:sz="4" w:space="0" w:color="auto"/>
            </w:tcBorders>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 xml:space="preserve"> </w:t>
            </w:r>
          </w:p>
          <w:p w:rsidR="00FC316D" w:rsidRPr="00FC316D" w:rsidRDefault="00FC316D" w:rsidP="00FC316D">
            <w:pPr>
              <w:pStyle w:val="Default"/>
              <w:numPr>
                <w:ilvl w:val="0"/>
                <w:numId w:val="18"/>
              </w:numPr>
              <w:ind w:left="360"/>
              <w:jc w:val="both"/>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To contribute significantly to the corporate leadership of the Council in the delivery of its corporate priorities and transformation agendas; Delivering Priority One most notable.</w:t>
            </w:r>
          </w:p>
          <w:p w:rsidR="00FC316D" w:rsidRPr="00FC316D" w:rsidRDefault="00FC316D" w:rsidP="00FC316D">
            <w:pPr>
              <w:pStyle w:val="Default"/>
              <w:numPr>
                <w:ilvl w:val="0"/>
                <w:numId w:val="18"/>
              </w:numPr>
              <w:ind w:left="360"/>
              <w:jc w:val="both"/>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To provide effective strategic leadership and professional guidance to the Council; to ensure the discharge of all relevant statutory responsibilities; to assist the Council to influence public policy.</w:t>
            </w:r>
          </w:p>
          <w:p w:rsidR="00FC316D" w:rsidRPr="00FC316D" w:rsidRDefault="00FC316D" w:rsidP="00FC316D">
            <w:pPr>
              <w:pStyle w:val="Default"/>
              <w:numPr>
                <w:ilvl w:val="0"/>
                <w:numId w:val="18"/>
              </w:numPr>
              <w:ind w:left="360"/>
              <w:jc w:val="both"/>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To lead the Children and Young People’s Service (CYPS) ensuring that appropriate strategies are developed and delivered which meet the needs of Haringey’s local communities;  to contribute to the Council’s community leadership role.</w:t>
            </w:r>
          </w:p>
          <w:p w:rsidR="00FC316D" w:rsidRPr="00FC316D" w:rsidRDefault="00FC316D" w:rsidP="00FC316D">
            <w:pPr>
              <w:pStyle w:val="Default"/>
              <w:numPr>
                <w:ilvl w:val="0"/>
                <w:numId w:val="18"/>
              </w:numPr>
              <w:ind w:left="360"/>
              <w:jc w:val="both"/>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To shape, anticipate, guide, enable and implement changes within the Service, whilst linking in to multi-disciplinary partnerships in response to changes to Government agendas.</w:t>
            </w:r>
          </w:p>
          <w:p w:rsidR="00FC316D" w:rsidRPr="00FC316D" w:rsidRDefault="00FC316D" w:rsidP="00FC316D">
            <w:pPr>
              <w:pStyle w:val="Default"/>
              <w:numPr>
                <w:ilvl w:val="0"/>
                <w:numId w:val="18"/>
              </w:numPr>
              <w:ind w:left="360"/>
              <w:jc w:val="both"/>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 xml:space="preserve">To lead the delivery of improved outcomes for children, young people and their families within the Borough, and to lead the partnership of agencies and services to deliver improved outcomes through improved service delivery. </w:t>
            </w:r>
          </w:p>
          <w:p w:rsidR="00FC316D" w:rsidRPr="00FC316D" w:rsidRDefault="00FC316D" w:rsidP="00FC316D">
            <w:pPr>
              <w:pStyle w:val="Default"/>
              <w:numPr>
                <w:ilvl w:val="0"/>
                <w:numId w:val="18"/>
              </w:numPr>
              <w:ind w:left="360"/>
              <w:jc w:val="both"/>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To lead, enable and ensure the development of occupational and professional standards across the Service.</w:t>
            </w:r>
          </w:p>
          <w:p w:rsidR="00FC316D" w:rsidRPr="00FC316D" w:rsidRDefault="00FC316D" w:rsidP="00FC316D">
            <w:pPr>
              <w:pStyle w:val="Default"/>
              <w:numPr>
                <w:ilvl w:val="0"/>
                <w:numId w:val="18"/>
              </w:numPr>
              <w:ind w:left="360"/>
              <w:jc w:val="both"/>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Principle Advisor to the Lead Member for Children’s Services (LMCS).</w:t>
            </w:r>
          </w:p>
          <w:p w:rsidR="005266AF" w:rsidRPr="00FC316D" w:rsidRDefault="005266AF" w:rsidP="00FC316D">
            <w:pPr>
              <w:rPr>
                <w:rFonts w:asciiTheme="minorHAnsi" w:hAnsiTheme="minorHAnsi" w:cstheme="minorHAnsi"/>
                <w:sz w:val="20"/>
                <w:szCs w:val="20"/>
              </w:rPr>
            </w:pPr>
          </w:p>
        </w:tc>
      </w:tr>
      <w:tr w:rsidR="005266AF" w:rsidRPr="005266AF" w:rsidTr="00462A88">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 xml:space="preserve">Knowledge, Qualifications, Skills and Experience </w:t>
            </w:r>
            <w:r w:rsidR="00462A88" w:rsidRPr="005266AF">
              <w:rPr>
                <w:rFonts w:asciiTheme="minorHAnsi" w:hAnsiTheme="minorHAnsi" w:cstheme="minorHAnsi"/>
                <w:sz w:val="20"/>
                <w:szCs w:val="20"/>
              </w:rPr>
              <w:t>(in a</w:t>
            </w:r>
            <w:r w:rsidR="00462A88">
              <w:rPr>
                <w:rFonts w:asciiTheme="minorHAnsi" w:hAnsiTheme="minorHAnsi" w:cstheme="minorHAnsi"/>
                <w:sz w:val="20"/>
                <w:szCs w:val="20"/>
              </w:rPr>
              <w:t>ddition to those on generic profile</w:t>
            </w:r>
            <w:r w:rsidR="00462A88" w:rsidRPr="005266AF">
              <w:rPr>
                <w:rFonts w:asciiTheme="minorHAnsi" w:hAnsiTheme="minorHAnsi" w:cstheme="minorHAnsi"/>
                <w:sz w:val="20"/>
                <w:szCs w:val="20"/>
              </w:rPr>
              <w:t>):</w:t>
            </w:r>
          </w:p>
        </w:tc>
      </w:tr>
      <w:tr w:rsidR="005266AF" w:rsidRPr="005266AF" w:rsidTr="00462A88">
        <w:tc>
          <w:tcPr>
            <w:tcW w:w="9747" w:type="dxa"/>
            <w:tcBorders>
              <w:bottom w:val="single" w:sz="4" w:space="0" w:color="auto"/>
            </w:tcBorders>
          </w:tcPr>
          <w:p w:rsidR="005266AF" w:rsidRPr="005266AF" w:rsidRDefault="005266AF" w:rsidP="005266AF">
            <w:pPr>
              <w:rPr>
                <w:rFonts w:asciiTheme="minorHAnsi" w:hAnsiTheme="minorHAnsi" w:cstheme="minorHAnsi"/>
                <w:sz w:val="20"/>
                <w:szCs w:val="20"/>
              </w:rPr>
            </w:pPr>
          </w:p>
          <w:p w:rsidR="00FC316D"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Extensive experience and demonstrable success in leading major organisational and cultural change, with evidence of innovative and transformational thinking.</w:t>
            </w:r>
          </w:p>
          <w:p w:rsidR="00FC316D"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lastRenderedPageBreak/>
              <w:t xml:space="preserve">Recent and extensive experience and consistent achievement at a senior management level in an organisation of comparable scope and complexity pursuing a transformational agenda. </w:t>
            </w:r>
          </w:p>
          <w:p w:rsidR="00FC316D"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Experience of leading, motivating and managing a portfolio of services with multi disciplinary teams to achieve significant, sustainable improvements and positive outcomes through internal and external partnerships.</w:t>
            </w:r>
          </w:p>
          <w:p w:rsidR="00FC316D"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 xml:space="preserve">Recent and extensive experience with a proven track record in at least one of the following areas: education; children’s safeguarding and social care; adults’ safeguarding and social care. </w:t>
            </w:r>
          </w:p>
          <w:p w:rsidR="005266AF"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Experience of successful corporate management, leading the formulation and delivery of strategic objectives and policies through effective service planning within a large, complex organisation in a challenging environment.</w:t>
            </w:r>
          </w:p>
          <w:p w:rsidR="005266AF" w:rsidRPr="005266AF" w:rsidRDefault="005266AF" w:rsidP="005266AF">
            <w:pPr>
              <w:rPr>
                <w:rFonts w:asciiTheme="minorHAnsi" w:hAnsiTheme="minorHAnsi" w:cstheme="minorHAnsi"/>
                <w:sz w:val="20"/>
                <w:szCs w:val="20"/>
              </w:rPr>
            </w:pPr>
          </w:p>
        </w:tc>
      </w:tr>
      <w:tr w:rsidR="005266AF" w:rsidRPr="005266AF" w:rsidTr="00462A88">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Dimensions:</w:t>
            </w:r>
          </w:p>
        </w:tc>
      </w:tr>
      <w:tr w:rsidR="005266AF" w:rsidRPr="005266AF" w:rsidTr="00462A88">
        <w:tc>
          <w:tcPr>
            <w:tcW w:w="9747" w:type="dxa"/>
            <w:tcBorders>
              <w:bottom w:val="single" w:sz="4" w:space="0" w:color="auto"/>
            </w:tcBorders>
          </w:tcPr>
          <w:p w:rsidR="006A4F66" w:rsidRDefault="006A4F66" w:rsidP="006A4F66">
            <w:pPr>
              <w:rPr>
                <w:rFonts w:asciiTheme="minorHAnsi" w:hAnsiTheme="minorHAnsi" w:cstheme="minorHAnsi"/>
                <w:sz w:val="20"/>
                <w:szCs w:val="20"/>
              </w:rPr>
            </w:pPr>
          </w:p>
          <w:p w:rsidR="00FC316D" w:rsidRPr="00FC316D" w:rsidRDefault="00FC316D" w:rsidP="006A4F66">
            <w:pPr>
              <w:rPr>
                <w:rFonts w:asciiTheme="minorHAnsi" w:hAnsiTheme="minorHAnsi" w:cstheme="minorHAnsi"/>
                <w:sz w:val="20"/>
                <w:szCs w:val="20"/>
              </w:rPr>
            </w:pPr>
            <w:r w:rsidRPr="00FC316D">
              <w:rPr>
                <w:rFonts w:asciiTheme="minorHAnsi" w:hAnsiTheme="minorHAnsi" w:cstheme="minorHAnsi"/>
                <w:sz w:val="20"/>
                <w:szCs w:val="20"/>
              </w:rPr>
              <w:t>The post-holder will have accountability for:</w:t>
            </w:r>
          </w:p>
          <w:p w:rsidR="00FC316D"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 xml:space="preserve">A total staff group of 600+ </w:t>
            </w:r>
          </w:p>
          <w:p w:rsidR="00FC316D"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Four senior management direct reports and other ‘dotted lines’ (i.e. Children’s Principle Social Worker)</w:t>
            </w:r>
          </w:p>
          <w:p w:rsidR="00FC316D" w:rsidRPr="00FC316D" w:rsidRDefault="00FC316D" w:rsidP="00FC316D">
            <w:pPr>
              <w:pStyle w:val="Default"/>
              <w:numPr>
                <w:ilvl w:val="0"/>
                <w:numId w:val="19"/>
              </w:numPr>
              <w:rPr>
                <w:rFonts w:asciiTheme="minorHAnsi" w:eastAsiaTheme="minorHAnsi" w:hAnsiTheme="minorHAnsi" w:cstheme="minorHAnsi"/>
                <w:color w:val="auto"/>
                <w:sz w:val="20"/>
                <w:szCs w:val="20"/>
                <w:lang w:eastAsia="en-US"/>
              </w:rPr>
            </w:pPr>
            <w:r w:rsidRPr="00FC316D">
              <w:rPr>
                <w:rFonts w:asciiTheme="minorHAnsi" w:eastAsiaTheme="minorHAnsi" w:hAnsiTheme="minorHAnsi" w:cstheme="minorHAnsi"/>
                <w:color w:val="auto"/>
                <w:sz w:val="20"/>
                <w:szCs w:val="20"/>
                <w:lang w:eastAsia="en-US"/>
              </w:rPr>
              <w:t>The budget for 2015/16 is set at £72.7 million (gross and excluding overheads and capital charges)</w:t>
            </w:r>
          </w:p>
          <w:p w:rsidR="00FC316D" w:rsidRPr="00FC316D" w:rsidRDefault="00FC316D" w:rsidP="00FC316D">
            <w:pPr>
              <w:pStyle w:val="Default"/>
              <w:ind w:left="360"/>
              <w:rPr>
                <w:rFonts w:asciiTheme="minorHAnsi" w:eastAsiaTheme="minorHAnsi" w:hAnsiTheme="minorHAnsi" w:cstheme="minorHAnsi"/>
                <w:color w:val="auto"/>
                <w:sz w:val="20"/>
                <w:szCs w:val="20"/>
                <w:lang w:eastAsia="en-US"/>
              </w:rPr>
            </w:pPr>
          </w:p>
          <w:p w:rsidR="005266AF" w:rsidRPr="005266AF" w:rsidRDefault="00FC316D" w:rsidP="00FC316D">
            <w:pPr>
              <w:rPr>
                <w:rFonts w:asciiTheme="minorHAnsi" w:hAnsiTheme="minorHAnsi" w:cstheme="minorHAnsi"/>
                <w:sz w:val="20"/>
                <w:szCs w:val="20"/>
              </w:rPr>
            </w:pPr>
            <w:r w:rsidRPr="00FC316D">
              <w:rPr>
                <w:rFonts w:asciiTheme="minorHAnsi" w:hAnsiTheme="minorHAnsi" w:cstheme="minorHAnsi"/>
                <w:sz w:val="20"/>
                <w:szCs w:val="20"/>
              </w:rPr>
              <w:t>In addition, the post-holder will have responsibility for delivering a comprehensive transformation programme within CYPS, via the implementation of the three-year Corporate Plan, Medium Term Financial Strategy (2015-18) and Corporate Workforce Plan (2015-18).</w:t>
            </w:r>
          </w:p>
        </w:tc>
      </w:tr>
      <w:tr w:rsidR="005266AF" w:rsidRPr="005266AF" w:rsidTr="00462A88">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Organisational Structure (attach as an appendix)</w:t>
            </w:r>
          </w:p>
        </w:tc>
      </w:tr>
    </w:tbl>
    <w:p w:rsidR="00394CDB" w:rsidRPr="005266AF" w:rsidRDefault="00394CDB">
      <w:pPr>
        <w:rPr>
          <w:rFonts w:asciiTheme="minorHAnsi" w:hAnsiTheme="minorHAnsi" w:cstheme="minorHAnsi"/>
          <w:sz w:val="20"/>
          <w:szCs w:val="20"/>
        </w:rPr>
      </w:pPr>
    </w:p>
    <w:sectPr w:rsidR="00394CDB" w:rsidRPr="005266AF" w:rsidSect="0068542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AE" w:rsidRPr="005266AF" w:rsidRDefault="009E32AE" w:rsidP="005266AF">
      <w:r>
        <w:separator/>
      </w:r>
    </w:p>
  </w:endnote>
  <w:endnote w:type="continuationSeparator" w:id="0">
    <w:p w:rsidR="009E32AE" w:rsidRPr="005266AF" w:rsidRDefault="009E32AE" w:rsidP="0052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1533"/>
      <w:docPartObj>
        <w:docPartGallery w:val="Page Numbers (Bottom of Page)"/>
        <w:docPartUnique/>
      </w:docPartObj>
    </w:sdtPr>
    <w:sdtEndPr/>
    <w:sdtContent>
      <w:p w:rsidR="00D36E0C" w:rsidRDefault="00CA7993" w:rsidP="00D36E0C">
        <w:pPr>
          <w:pStyle w:val="Footer"/>
          <w:jc w:val="center"/>
        </w:pPr>
        <w:r w:rsidRPr="00D36E0C">
          <w:rPr>
            <w:rFonts w:asciiTheme="minorHAnsi" w:hAnsiTheme="minorHAnsi" w:cstheme="minorHAnsi"/>
            <w:sz w:val="20"/>
            <w:szCs w:val="20"/>
          </w:rPr>
          <w:fldChar w:fldCharType="begin"/>
        </w:r>
        <w:r w:rsidR="00D36E0C" w:rsidRPr="00D36E0C">
          <w:rPr>
            <w:rFonts w:asciiTheme="minorHAnsi" w:hAnsiTheme="minorHAnsi" w:cstheme="minorHAnsi"/>
            <w:sz w:val="20"/>
            <w:szCs w:val="20"/>
          </w:rPr>
          <w:instrText xml:space="preserve"> PAGE   \* MERGEFORMAT </w:instrText>
        </w:r>
        <w:r w:rsidRPr="00D36E0C">
          <w:rPr>
            <w:rFonts w:asciiTheme="minorHAnsi" w:hAnsiTheme="minorHAnsi" w:cstheme="minorHAnsi"/>
            <w:sz w:val="20"/>
            <w:szCs w:val="20"/>
          </w:rPr>
          <w:fldChar w:fldCharType="separate"/>
        </w:r>
        <w:r w:rsidR="00095784">
          <w:rPr>
            <w:rFonts w:asciiTheme="minorHAnsi" w:hAnsiTheme="minorHAnsi" w:cstheme="minorHAnsi"/>
            <w:noProof/>
            <w:sz w:val="20"/>
            <w:szCs w:val="20"/>
          </w:rPr>
          <w:t>2</w:t>
        </w:r>
        <w:r w:rsidRPr="00D36E0C">
          <w:rPr>
            <w:rFonts w:asciiTheme="minorHAnsi" w:hAnsiTheme="minorHAnsi" w:cstheme="minorHAnsi"/>
            <w:sz w:val="20"/>
            <w:szCs w:val="20"/>
          </w:rPr>
          <w:fldChar w:fldCharType="end"/>
        </w:r>
      </w:p>
    </w:sdtContent>
  </w:sdt>
  <w:p w:rsidR="00D36E0C" w:rsidRDefault="00D3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AE" w:rsidRPr="005266AF" w:rsidRDefault="009E32AE" w:rsidP="005266AF">
      <w:r>
        <w:separator/>
      </w:r>
    </w:p>
  </w:footnote>
  <w:footnote w:type="continuationSeparator" w:id="0">
    <w:p w:rsidR="009E32AE" w:rsidRPr="005266AF" w:rsidRDefault="009E32AE" w:rsidP="0052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88" w:rsidRPr="00923656" w:rsidRDefault="00462A88" w:rsidP="00462A88">
    <w:pPr>
      <w:pStyle w:val="Default"/>
      <w:rPr>
        <w:rFonts w:asciiTheme="minorHAnsi" w:hAnsiTheme="minorHAnsi" w:cstheme="minorHAnsi"/>
        <w:bCs/>
        <w:color w:val="auto"/>
        <w:sz w:val="36"/>
        <w:szCs w:val="36"/>
      </w:rPr>
    </w:pPr>
    <w:r w:rsidRPr="00923656">
      <w:rPr>
        <w:rFonts w:asciiTheme="minorHAnsi" w:hAnsiTheme="minorHAnsi" w:cstheme="minorHAnsi"/>
        <w:sz w:val="36"/>
        <w:szCs w:val="36"/>
      </w:rPr>
      <w:t>Job Specific</w:t>
    </w:r>
    <w:r>
      <w:rPr>
        <w:rFonts w:asciiTheme="minorHAnsi" w:hAnsiTheme="minorHAnsi" w:cstheme="minorHAnsi"/>
        <w:sz w:val="36"/>
        <w:szCs w:val="36"/>
      </w:rPr>
      <w:t xml:space="preserve"> Profile                                                              </w:t>
    </w:r>
    <w:r w:rsidRPr="00923656">
      <w:rPr>
        <w:rFonts w:asciiTheme="minorHAnsi" w:hAnsiTheme="minorHAnsi" w:cstheme="minorHAnsi"/>
        <w:noProof/>
        <w:sz w:val="36"/>
        <w:szCs w:val="36"/>
      </w:rPr>
      <w:drawing>
        <wp:inline distT="0" distB="0" distL="0" distR="0">
          <wp:extent cx="1119637" cy="470664"/>
          <wp:effectExtent l="19050" t="0" r="431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Pr>
        <w:rFonts w:asciiTheme="minorHAnsi" w:hAnsiTheme="minorHAnsi" w:cstheme="minorHAnsi"/>
        <w:sz w:val="36"/>
        <w:szCs w:val="36"/>
      </w:rPr>
      <w:t xml:space="preserve">                        </w:t>
    </w:r>
  </w:p>
  <w:p w:rsidR="005F4AAD" w:rsidRDefault="005F4AAD">
    <w:pPr>
      <w:pStyle w:val="Header"/>
    </w:pPr>
  </w:p>
  <w:p w:rsidR="005F4AAD" w:rsidRDefault="005F4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378"/>
    <w:multiLevelType w:val="hybridMultilevel"/>
    <w:tmpl w:val="AE34A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20F7D"/>
    <w:multiLevelType w:val="hybridMultilevel"/>
    <w:tmpl w:val="A3F0A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56ABD"/>
    <w:multiLevelType w:val="hybridMultilevel"/>
    <w:tmpl w:val="395E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F49"/>
    <w:multiLevelType w:val="hybridMultilevel"/>
    <w:tmpl w:val="660EC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83570"/>
    <w:multiLevelType w:val="hybridMultilevel"/>
    <w:tmpl w:val="A758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B93402"/>
    <w:multiLevelType w:val="hybridMultilevel"/>
    <w:tmpl w:val="BEF40A6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E22A91"/>
    <w:multiLevelType w:val="hybridMultilevel"/>
    <w:tmpl w:val="5A3C0544"/>
    <w:lvl w:ilvl="0" w:tplc="40B84F38">
      <w:start w:val="1"/>
      <w:numFmt w:val="bullet"/>
      <w:lvlText w:val=""/>
      <w:lvlJc w:val="left"/>
      <w:pPr>
        <w:ind w:left="360" w:hanging="360"/>
      </w:pPr>
      <w:rPr>
        <w:rFonts w:ascii="Wingdings" w:hAnsi="Wingdings"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621E4"/>
    <w:multiLevelType w:val="hybridMultilevel"/>
    <w:tmpl w:val="BAF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D740F"/>
    <w:multiLevelType w:val="hybridMultilevel"/>
    <w:tmpl w:val="4FA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442CB"/>
    <w:multiLevelType w:val="hybridMultilevel"/>
    <w:tmpl w:val="0914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E274E"/>
    <w:multiLevelType w:val="hybridMultilevel"/>
    <w:tmpl w:val="069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DA2894"/>
    <w:multiLevelType w:val="hybridMultilevel"/>
    <w:tmpl w:val="D004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AF2DCB"/>
    <w:multiLevelType w:val="hybridMultilevel"/>
    <w:tmpl w:val="F70E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BE6344"/>
    <w:multiLevelType w:val="hybridMultilevel"/>
    <w:tmpl w:val="FCDE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DC7884"/>
    <w:multiLevelType w:val="hybridMultilevel"/>
    <w:tmpl w:val="4012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65964"/>
    <w:multiLevelType w:val="hybridMultilevel"/>
    <w:tmpl w:val="3FB6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502868"/>
    <w:multiLevelType w:val="hybridMultilevel"/>
    <w:tmpl w:val="1D76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8B289A"/>
    <w:multiLevelType w:val="hybridMultilevel"/>
    <w:tmpl w:val="C6CC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9D602A"/>
    <w:multiLevelType w:val="hybridMultilevel"/>
    <w:tmpl w:val="62EC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6"/>
  </w:num>
  <w:num w:numId="6">
    <w:abstractNumId w:val="13"/>
  </w:num>
  <w:num w:numId="7">
    <w:abstractNumId w:val="2"/>
  </w:num>
  <w:num w:numId="8">
    <w:abstractNumId w:val="1"/>
  </w:num>
  <w:num w:numId="9">
    <w:abstractNumId w:val="11"/>
  </w:num>
  <w:num w:numId="10">
    <w:abstractNumId w:val="16"/>
  </w:num>
  <w:num w:numId="11">
    <w:abstractNumId w:val="18"/>
  </w:num>
  <w:num w:numId="12">
    <w:abstractNumId w:val="7"/>
  </w:num>
  <w:num w:numId="13">
    <w:abstractNumId w:val="12"/>
  </w:num>
  <w:num w:numId="14">
    <w:abstractNumId w:val="4"/>
  </w:num>
  <w:num w:numId="15">
    <w:abstractNumId w:val="8"/>
  </w:num>
  <w:num w:numId="16">
    <w:abstractNumId w:val="10"/>
  </w:num>
  <w:num w:numId="17">
    <w:abstractNumId w:val="1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5"/>
    <w:rsid w:val="00016C6C"/>
    <w:rsid w:val="00020E16"/>
    <w:rsid w:val="00040549"/>
    <w:rsid w:val="00050354"/>
    <w:rsid w:val="000746B6"/>
    <w:rsid w:val="000829DC"/>
    <w:rsid w:val="00095784"/>
    <w:rsid w:val="000B66C9"/>
    <w:rsid w:val="000E5D29"/>
    <w:rsid w:val="000F0D86"/>
    <w:rsid w:val="000F1EBD"/>
    <w:rsid w:val="000F4DDA"/>
    <w:rsid w:val="000F6C04"/>
    <w:rsid w:val="001034A9"/>
    <w:rsid w:val="00144468"/>
    <w:rsid w:val="00167EEE"/>
    <w:rsid w:val="001A728F"/>
    <w:rsid w:val="001A7DA3"/>
    <w:rsid w:val="001B221C"/>
    <w:rsid w:val="001B480A"/>
    <w:rsid w:val="001B7D2A"/>
    <w:rsid w:val="001C0461"/>
    <w:rsid w:val="00220E6A"/>
    <w:rsid w:val="002C2E81"/>
    <w:rsid w:val="002C4FA2"/>
    <w:rsid w:val="002D07A8"/>
    <w:rsid w:val="002F145D"/>
    <w:rsid w:val="002F19AD"/>
    <w:rsid w:val="002F4877"/>
    <w:rsid w:val="00311B93"/>
    <w:rsid w:val="00313381"/>
    <w:rsid w:val="00322AD6"/>
    <w:rsid w:val="003315F9"/>
    <w:rsid w:val="00372591"/>
    <w:rsid w:val="00387FF0"/>
    <w:rsid w:val="00394CDB"/>
    <w:rsid w:val="003C78C9"/>
    <w:rsid w:val="003D7B91"/>
    <w:rsid w:val="003E1896"/>
    <w:rsid w:val="003E5603"/>
    <w:rsid w:val="003E5EF3"/>
    <w:rsid w:val="003F04FA"/>
    <w:rsid w:val="004263F5"/>
    <w:rsid w:val="00435B56"/>
    <w:rsid w:val="0044709C"/>
    <w:rsid w:val="004522EB"/>
    <w:rsid w:val="00462A88"/>
    <w:rsid w:val="004641CB"/>
    <w:rsid w:val="0049119C"/>
    <w:rsid w:val="004C71CF"/>
    <w:rsid w:val="004D1036"/>
    <w:rsid w:val="004F4753"/>
    <w:rsid w:val="005057A2"/>
    <w:rsid w:val="005207FB"/>
    <w:rsid w:val="005266AF"/>
    <w:rsid w:val="0053668B"/>
    <w:rsid w:val="005369B9"/>
    <w:rsid w:val="00596AE0"/>
    <w:rsid w:val="005A6744"/>
    <w:rsid w:val="005B3BC9"/>
    <w:rsid w:val="005B69E9"/>
    <w:rsid w:val="005C76A8"/>
    <w:rsid w:val="005F4AAD"/>
    <w:rsid w:val="00626A87"/>
    <w:rsid w:val="006409B3"/>
    <w:rsid w:val="00654AFE"/>
    <w:rsid w:val="00671322"/>
    <w:rsid w:val="006800D9"/>
    <w:rsid w:val="0068542A"/>
    <w:rsid w:val="006A4F66"/>
    <w:rsid w:val="006A57EB"/>
    <w:rsid w:val="006C5875"/>
    <w:rsid w:val="006D67B4"/>
    <w:rsid w:val="006E1F96"/>
    <w:rsid w:val="006E44A2"/>
    <w:rsid w:val="00725DF3"/>
    <w:rsid w:val="00771B95"/>
    <w:rsid w:val="007F09CB"/>
    <w:rsid w:val="007F5AF1"/>
    <w:rsid w:val="007F7276"/>
    <w:rsid w:val="008177BF"/>
    <w:rsid w:val="008215A2"/>
    <w:rsid w:val="008377B8"/>
    <w:rsid w:val="00851C41"/>
    <w:rsid w:val="00870B3E"/>
    <w:rsid w:val="0089099E"/>
    <w:rsid w:val="00895B00"/>
    <w:rsid w:val="008B4221"/>
    <w:rsid w:val="008D2601"/>
    <w:rsid w:val="008D6655"/>
    <w:rsid w:val="008E4B54"/>
    <w:rsid w:val="008E72E1"/>
    <w:rsid w:val="0090721F"/>
    <w:rsid w:val="00916A54"/>
    <w:rsid w:val="00920EF5"/>
    <w:rsid w:val="00926F26"/>
    <w:rsid w:val="00935074"/>
    <w:rsid w:val="00942CA4"/>
    <w:rsid w:val="00962EB0"/>
    <w:rsid w:val="009807B6"/>
    <w:rsid w:val="00982962"/>
    <w:rsid w:val="009963D2"/>
    <w:rsid w:val="009B441E"/>
    <w:rsid w:val="009B6FA5"/>
    <w:rsid w:val="009E2D4B"/>
    <w:rsid w:val="009E32AE"/>
    <w:rsid w:val="009F3FAB"/>
    <w:rsid w:val="00A01CF6"/>
    <w:rsid w:val="00A37B53"/>
    <w:rsid w:val="00A51961"/>
    <w:rsid w:val="00A65B11"/>
    <w:rsid w:val="00A8669D"/>
    <w:rsid w:val="00A92BFB"/>
    <w:rsid w:val="00A96458"/>
    <w:rsid w:val="00AB30A7"/>
    <w:rsid w:val="00AC780B"/>
    <w:rsid w:val="00AE0F57"/>
    <w:rsid w:val="00B02719"/>
    <w:rsid w:val="00B25E95"/>
    <w:rsid w:val="00B3312F"/>
    <w:rsid w:val="00B3412D"/>
    <w:rsid w:val="00B37457"/>
    <w:rsid w:val="00B47EAB"/>
    <w:rsid w:val="00B66E21"/>
    <w:rsid w:val="00B82607"/>
    <w:rsid w:val="00B84214"/>
    <w:rsid w:val="00B8462E"/>
    <w:rsid w:val="00B9168A"/>
    <w:rsid w:val="00BA7045"/>
    <w:rsid w:val="00BC1B59"/>
    <w:rsid w:val="00BC3438"/>
    <w:rsid w:val="00BD10C7"/>
    <w:rsid w:val="00BE627B"/>
    <w:rsid w:val="00C1443E"/>
    <w:rsid w:val="00C3065D"/>
    <w:rsid w:val="00C307C8"/>
    <w:rsid w:val="00C33D4F"/>
    <w:rsid w:val="00C72479"/>
    <w:rsid w:val="00C90219"/>
    <w:rsid w:val="00CA7993"/>
    <w:rsid w:val="00CC0033"/>
    <w:rsid w:val="00CC0FC3"/>
    <w:rsid w:val="00D06229"/>
    <w:rsid w:val="00D1591B"/>
    <w:rsid w:val="00D35022"/>
    <w:rsid w:val="00D364C2"/>
    <w:rsid w:val="00D36E0C"/>
    <w:rsid w:val="00D377A5"/>
    <w:rsid w:val="00D401F7"/>
    <w:rsid w:val="00D44E39"/>
    <w:rsid w:val="00D45558"/>
    <w:rsid w:val="00D52C1A"/>
    <w:rsid w:val="00D54A86"/>
    <w:rsid w:val="00D62EC8"/>
    <w:rsid w:val="00D86C0D"/>
    <w:rsid w:val="00DB1AD9"/>
    <w:rsid w:val="00DC6D51"/>
    <w:rsid w:val="00DD2044"/>
    <w:rsid w:val="00DD3D5B"/>
    <w:rsid w:val="00DE2E1D"/>
    <w:rsid w:val="00DE3F20"/>
    <w:rsid w:val="00E02DD0"/>
    <w:rsid w:val="00E0322E"/>
    <w:rsid w:val="00E1227F"/>
    <w:rsid w:val="00E20CB5"/>
    <w:rsid w:val="00E83370"/>
    <w:rsid w:val="00E8381A"/>
    <w:rsid w:val="00E90C8F"/>
    <w:rsid w:val="00EB78DD"/>
    <w:rsid w:val="00EC3E13"/>
    <w:rsid w:val="00EC3F9B"/>
    <w:rsid w:val="00EE6D4F"/>
    <w:rsid w:val="00F000FD"/>
    <w:rsid w:val="00F16C4E"/>
    <w:rsid w:val="00F2138B"/>
    <w:rsid w:val="00F26056"/>
    <w:rsid w:val="00F26A3F"/>
    <w:rsid w:val="00F3380A"/>
    <w:rsid w:val="00F60CC4"/>
    <w:rsid w:val="00F63F7F"/>
    <w:rsid w:val="00F64093"/>
    <w:rsid w:val="00F82168"/>
    <w:rsid w:val="00F852E5"/>
    <w:rsid w:val="00F97013"/>
    <w:rsid w:val="00FA35B8"/>
    <w:rsid w:val="00FA6737"/>
    <w:rsid w:val="00FB0EE3"/>
    <w:rsid w:val="00FC316D"/>
    <w:rsid w:val="00FD3F6B"/>
    <w:rsid w:val="00FD4DC9"/>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03CBD9-42CA-45C4-8CDB-4BAB263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5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FA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3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B37457"/>
    <w:pPr>
      <w:spacing w:line="241" w:lineRule="atLeast"/>
    </w:pPr>
    <w:rPr>
      <w:rFonts w:ascii="Helvetica Neue LT" w:hAnsi="Helvetica Neue LT" w:cs="Times New Roman"/>
      <w:color w:val="auto"/>
    </w:rPr>
  </w:style>
  <w:style w:type="character" w:customStyle="1" w:styleId="A3">
    <w:name w:val="A3"/>
    <w:uiPriority w:val="99"/>
    <w:rsid w:val="00B37457"/>
    <w:rPr>
      <w:rFonts w:cs="Helvetica Neue LT"/>
      <w:color w:val="000000"/>
      <w:sz w:val="16"/>
      <w:szCs w:val="16"/>
    </w:rPr>
  </w:style>
  <w:style w:type="paragraph" w:styleId="BalloonText">
    <w:name w:val="Balloon Text"/>
    <w:basedOn w:val="Normal"/>
    <w:link w:val="BalloonTextChar"/>
    <w:rsid w:val="00394CDB"/>
    <w:rPr>
      <w:rFonts w:ascii="Tahoma" w:hAnsi="Tahoma" w:cs="Tahoma"/>
      <w:sz w:val="16"/>
      <w:szCs w:val="16"/>
    </w:rPr>
  </w:style>
  <w:style w:type="character" w:customStyle="1" w:styleId="BalloonTextChar">
    <w:name w:val="Balloon Text Char"/>
    <w:basedOn w:val="DefaultParagraphFont"/>
    <w:link w:val="BalloonText"/>
    <w:rsid w:val="00394CDB"/>
    <w:rPr>
      <w:rFonts w:ascii="Tahoma" w:hAnsi="Tahoma" w:cs="Tahoma"/>
      <w:sz w:val="16"/>
      <w:szCs w:val="16"/>
    </w:rPr>
  </w:style>
  <w:style w:type="paragraph" w:styleId="Header">
    <w:name w:val="header"/>
    <w:basedOn w:val="Normal"/>
    <w:link w:val="HeaderChar"/>
    <w:uiPriority w:val="99"/>
    <w:rsid w:val="005266AF"/>
    <w:pPr>
      <w:tabs>
        <w:tab w:val="center" w:pos="4513"/>
        <w:tab w:val="right" w:pos="9026"/>
      </w:tabs>
    </w:pPr>
  </w:style>
  <w:style w:type="character" w:customStyle="1" w:styleId="HeaderChar">
    <w:name w:val="Header Char"/>
    <w:basedOn w:val="DefaultParagraphFont"/>
    <w:link w:val="Header"/>
    <w:uiPriority w:val="99"/>
    <w:rsid w:val="005266AF"/>
    <w:rPr>
      <w:rFonts w:ascii="Arial" w:hAnsi="Arial" w:cs="Arial"/>
      <w:sz w:val="24"/>
      <w:szCs w:val="24"/>
    </w:rPr>
  </w:style>
  <w:style w:type="paragraph" w:styleId="Footer">
    <w:name w:val="footer"/>
    <w:basedOn w:val="Normal"/>
    <w:link w:val="FooterChar"/>
    <w:uiPriority w:val="99"/>
    <w:rsid w:val="005266AF"/>
    <w:pPr>
      <w:tabs>
        <w:tab w:val="center" w:pos="4513"/>
        <w:tab w:val="right" w:pos="9026"/>
      </w:tabs>
    </w:pPr>
  </w:style>
  <w:style w:type="character" w:customStyle="1" w:styleId="FooterChar">
    <w:name w:val="Footer Char"/>
    <w:basedOn w:val="DefaultParagraphFont"/>
    <w:link w:val="Footer"/>
    <w:uiPriority w:val="99"/>
    <w:rsid w:val="005266AF"/>
    <w:rPr>
      <w:rFonts w:ascii="Arial" w:hAnsi="Arial" w:cs="Arial"/>
      <w:sz w:val="24"/>
      <w:szCs w:val="24"/>
    </w:rPr>
  </w:style>
  <w:style w:type="paragraph" w:styleId="NoSpacing">
    <w:name w:val="No Spacing"/>
    <w:uiPriority w:val="1"/>
    <w:qFormat/>
    <w:rsid w:val="0098296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55E22-497B-4186-9560-419CE246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HAY - Example</vt:lpstr>
    </vt:vector>
  </TitlesOfParts>
  <Company>London Borough of Barnet</Company>
  <LinksUpToDate>false</LinksUpToDate>
  <CharactersWithSpaces>8430</CharactersWithSpaces>
  <SharedDoc>false</SharedDoc>
  <HLinks>
    <vt:vector size="6" baseType="variant">
      <vt:variant>
        <vt:i4>1900559</vt:i4>
      </vt:variant>
      <vt:variant>
        <vt:i4>-1</vt:i4>
      </vt:variant>
      <vt:variant>
        <vt:i4>1026</vt:i4>
      </vt:variant>
      <vt:variant>
        <vt:i4>4</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 Example</dc:title>
  <dc:creator>LBB</dc:creator>
  <cp:lastModifiedBy>Wilson Nigel</cp:lastModifiedBy>
  <cp:revision>2</cp:revision>
  <cp:lastPrinted>2015-05-06T09:44:00Z</cp:lastPrinted>
  <dcterms:created xsi:type="dcterms:W3CDTF">2017-12-05T14:39:00Z</dcterms:created>
  <dcterms:modified xsi:type="dcterms:W3CDTF">2017-12-05T14:39:00Z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