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C511" w14:textId="77777777" w:rsidR="006C58A7" w:rsidRPr="001B440E" w:rsidRDefault="00D13CE8" w:rsidP="006C58A7">
      <w:pPr>
        <w:pStyle w:val="Heading3"/>
        <w:jc w:val="center"/>
        <w:rPr>
          <w:rFonts w:ascii="HelveticaNeueLT Std" w:hAnsi="HelveticaNeueLT Std"/>
          <w:b w:val="0"/>
          <w:sz w:val="28"/>
          <w:szCs w:val="28"/>
        </w:rPr>
      </w:pPr>
      <w:bookmarkStart w:id="0" w:name="_GoBack"/>
      <w:bookmarkEnd w:id="0"/>
      <w:r w:rsidRPr="001B440E">
        <w:rPr>
          <w:rFonts w:ascii="HelveticaNeueLT Std" w:hAnsi="HelveticaNeueLT Std"/>
          <w:sz w:val="28"/>
          <w:szCs w:val="28"/>
        </w:rPr>
        <w:t>Procurement</w:t>
      </w:r>
      <w:r w:rsidR="006C58A7" w:rsidRPr="001B440E">
        <w:rPr>
          <w:rFonts w:ascii="HelveticaNeueLT Std" w:hAnsi="HelveticaNeueLT Std"/>
          <w:sz w:val="28"/>
          <w:szCs w:val="28"/>
        </w:rPr>
        <w:t xml:space="preserve"> – Job Description</w:t>
      </w:r>
    </w:p>
    <w:p w14:paraId="2E39D3A6" w14:textId="77777777" w:rsidR="006C58A7" w:rsidRPr="001B440E" w:rsidRDefault="006C58A7" w:rsidP="006C58A7">
      <w:pPr>
        <w:jc w:val="both"/>
        <w:rPr>
          <w:rFonts w:ascii="HelveticaNeueLT Std" w:hAnsi="HelveticaNeueLT Std"/>
          <w:b/>
          <w:sz w:val="24"/>
          <w:szCs w:val="24"/>
        </w:rPr>
      </w:pPr>
    </w:p>
    <w:p w14:paraId="7B79632A" w14:textId="77777777" w:rsidR="006C58A7" w:rsidRPr="001B440E" w:rsidRDefault="006C58A7" w:rsidP="006C58A7">
      <w:pPr>
        <w:jc w:val="both"/>
        <w:rPr>
          <w:rFonts w:ascii="HelveticaNeueLT Std" w:hAnsi="HelveticaNeueLT Std"/>
          <w:sz w:val="24"/>
          <w:szCs w:val="24"/>
        </w:rPr>
      </w:pPr>
      <w:r w:rsidRPr="001B440E">
        <w:rPr>
          <w:rFonts w:ascii="HelveticaNeueLT Std" w:hAnsi="HelveticaNeueLT Std"/>
          <w:b/>
          <w:sz w:val="24"/>
          <w:szCs w:val="24"/>
        </w:rPr>
        <w:t>POST:</w:t>
      </w:r>
      <w:r w:rsidRPr="001B440E">
        <w:rPr>
          <w:rFonts w:ascii="HelveticaNeueLT Std" w:hAnsi="HelveticaNeueLT Std"/>
          <w:sz w:val="24"/>
          <w:szCs w:val="24"/>
        </w:rPr>
        <w:tab/>
      </w:r>
      <w:r w:rsidRPr="001B440E">
        <w:rPr>
          <w:rFonts w:ascii="HelveticaNeueLT Std" w:hAnsi="HelveticaNeueLT Std"/>
          <w:sz w:val="24"/>
          <w:szCs w:val="24"/>
        </w:rPr>
        <w:tab/>
      </w:r>
      <w:r w:rsidR="008B6519" w:rsidRPr="001B440E">
        <w:rPr>
          <w:rFonts w:ascii="HelveticaNeueLT Std" w:hAnsi="HelveticaNeueLT Std"/>
          <w:sz w:val="24"/>
          <w:szCs w:val="24"/>
        </w:rPr>
        <w:tab/>
      </w:r>
      <w:r w:rsidR="00594589" w:rsidRPr="001B440E">
        <w:rPr>
          <w:rFonts w:ascii="HelveticaNeueLT Std" w:hAnsi="HelveticaNeueLT Std" w:cs="Arial"/>
          <w:b/>
          <w:sz w:val="24"/>
          <w:szCs w:val="24"/>
        </w:rPr>
        <w:t>Procurement Officer</w:t>
      </w:r>
    </w:p>
    <w:p w14:paraId="7ADE369E" w14:textId="77777777" w:rsidR="00594589" w:rsidRPr="001B440E" w:rsidRDefault="00594589" w:rsidP="006C58A7">
      <w:pPr>
        <w:jc w:val="both"/>
        <w:rPr>
          <w:rFonts w:ascii="HelveticaNeueLT Std" w:hAnsi="HelveticaNeueLT Std"/>
          <w:sz w:val="24"/>
          <w:szCs w:val="24"/>
        </w:rPr>
      </w:pPr>
    </w:p>
    <w:p w14:paraId="39E24F0C" w14:textId="77777777" w:rsidR="006C58A7" w:rsidRPr="001B440E" w:rsidRDefault="006C58A7" w:rsidP="006C58A7">
      <w:pPr>
        <w:jc w:val="both"/>
        <w:rPr>
          <w:rFonts w:ascii="HelveticaNeueLT Std" w:hAnsi="HelveticaNeueLT Std"/>
          <w:sz w:val="24"/>
          <w:szCs w:val="24"/>
        </w:rPr>
      </w:pPr>
      <w:r w:rsidRPr="001B440E">
        <w:rPr>
          <w:rFonts w:ascii="HelveticaNeueLT Std" w:hAnsi="HelveticaNeueLT Std"/>
          <w:b/>
          <w:sz w:val="24"/>
          <w:szCs w:val="24"/>
        </w:rPr>
        <w:t>GRADE:</w:t>
      </w:r>
      <w:r w:rsidRPr="001B440E">
        <w:rPr>
          <w:rFonts w:ascii="HelveticaNeueLT Std" w:hAnsi="HelveticaNeueLT Std"/>
          <w:b/>
          <w:sz w:val="24"/>
          <w:szCs w:val="24"/>
        </w:rPr>
        <w:tab/>
      </w:r>
      <w:r w:rsidRPr="001B440E">
        <w:rPr>
          <w:rFonts w:ascii="HelveticaNeueLT Std" w:hAnsi="HelveticaNeueLT Std"/>
          <w:b/>
          <w:sz w:val="24"/>
          <w:szCs w:val="24"/>
        </w:rPr>
        <w:tab/>
      </w:r>
      <w:r w:rsidRPr="001B440E">
        <w:rPr>
          <w:rFonts w:ascii="HelveticaNeueLT Std" w:hAnsi="HelveticaNeueLT Std"/>
          <w:b/>
          <w:sz w:val="24"/>
          <w:szCs w:val="24"/>
        </w:rPr>
        <w:tab/>
      </w:r>
      <w:r w:rsidR="00594589" w:rsidRPr="001B440E">
        <w:rPr>
          <w:rFonts w:ascii="HelveticaNeueLT Std" w:hAnsi="HelveticaNeueLT Std" w:cs="Arial"/>
          <w:sz w:val="24"/>
          <w:szCs w:val="24"/>
        </w:rPr>
        <w:t>PO4 to PO6</w:t>
      </w:r>
    </w:p>
    <w:p w14:paraId="39FF5EBE" w14:textId="77777777" w:rsidR="006C58A7" w:rsidRPr="001B440E" w:rsidRDefault="006C58A7" w:rsidP="006C58A7">
      <w:pPr>
        <w:jc w:val="both"/>
        <w:rPr>
          <w:rFonts w:ascii="HelveticaNeueLT Std" w:hAnsi="HelveticaNeueLT Std"/>
          <w:b/>
          <w:sz w:val="24"/>
          <w:szCs w:val="24"/>
        </w:rPr>
      </w:pPr>
    </w:p>
    <w:p w14:paraId="14E281A2" w14:textId="77777777" w:rsidR="006C58A7" w:rsidRPr="001B440E" w:rsidRDefault="006C58A7" w:rsidP="006C58A7">
      <w:pPr>
        <w:jc w:val="both"/>
        <w:rPr>
          <w:rFonts w:ascii="HelveticaNeueLT Std" w:hAnsi="HelveticaNeueLT Std"/>
          <w:sz w:val="24"/>
          <w:szCs w:val="24"/>
        </w:rPr>
      </w:pPr>
      <w:r w:rsidRPr="001B440E">
        <w:rPr>
          <w:rFonts w:ascii="HelveticaNeueLT Std" w:hAnsi="HelveticaNeueLT Std"/>
          <w:b/>
          <w:sz w:val="24"/>
          <w:szCs w:val="24"/>
        </w:rPr>
        <w:t>RESPONSIBLE TO:</w:t>
      </w:r>
      <w:r w:rsidR="008B6519" w:rsidRPr="001B440E">
        <w:rPr>
          <w:rFonts w:ascii="HelveticaNeueLT Std" w:hAnsi="HelveticaNeueLT Std"/>
          <w:sz w:val="24"/>
          <w:szCs w:val="24"/>
        </w:rPr>
        <w:tab/>
      </w:r>
      <w:r w:rsidR="009224CB" w:rsidRPr="001B440E">
        <w:rPr>
          <w:rFonts w:ascii="HelveticaNeueLT Std" w:hAnsi="HelveticaNeueLT Std"/>
          <w:sz w:val="24"/>
          <w:szCs w:val="24"/>
        </w:rPr>
        <w:t>Strategic Procurement Partner</w:t>
      </w:r>
    </w:p>
    <w:p w14:paraId="5093D8D3" w14:textId="77777777" w:rsidR="006C58A7" w:rsidRPr="001B440E" w:rsidRDefault="006C58A7" w:rsidP="006C58A7">
      <w:pPr>
        <w:jc w:val="both"/>
        <w:rPr>
          <w:rFonts w:ascii="HelveticaNeueLT Std" w:hAnsi="HelveticaNeueLT Std"/>
          <w:b/>
          <w:sz w:val="24"/>
          <w:szCs w:val="24"/>
        </w:rPr>
      </w:pPr>
      <w:r w:rsidRPr="001B440E">
        <w:rPr>
          <w:rFonts w:ascii="HelveticaNeueLT Std" w:hAnsi="HelveticaNeueLT Std"/>
          <w:sz w:val="24"/>
          <w:szCs w:val="24"/>
        </w:rPr>
        <w:tab/>
      </w:r>
      <w:r w:rsidRPr="001B440E">
        <w:rPr>
          <w:rFonts w:ascii="HelveticaNeueLT Std" w:hAnsi="HelveticaNeueLT Std"/>
          <w:sz w:val="24"/>
          <w:szCs w:val="24"/>
        </w:rPr>
        <w:tab/>
      </w:r>
      <w:r w:rsidRPr="001B440E">
        <w:rPr>
          <w:rFonts w:ascii="HelveticaNeueLT Std" w:hAnsi="HelveticaNeueLT Std"/>
          <w:sz w:val="24"/>
          <w:szCs w:val="24"/>
        </w:rPr>
        <w:tab/>
      </w:r>
      <w:r w:rsidRPr="001B440E">
        <w:rPr>
          <w:rFonts w:ascii="HelveticaNeueLT Std" w:hAnsi="HelveticaNeueLT Std"/>
          <w:sz w:val="24"/>
          <w:szCs w:val="24"/>
        </w:rPr>
        <w:tab/>
      </w:r>
      <w:r w:rsidRPr="001B440E">
        <w:rPr>
          <w:rFonts w:ascii="HelveticaNeueLT Std" w:hAnsi="HelveticaNeueLT Std"/>
          <w:sz w:val="24"/>
          <w:szCs w:val="24"/>
        </w:rPr>
        <w:tab/>
      </w:r>
    </w:p>
    <w:p w14:paraId="52F2009A" w14:textId="77777777" w:rsidR="006C58A7" w:rsidRPr="001B440E" w:rsidRDefault="006C58A7" w:rsidP="00B32A91">
      <w:pPr>
        <w:ind w:left="2880" w:hanging="2880"/>
        <w:jc w:val="both"/>
        <w:rPr>
          <w:rFonts w:ascii="HelveticaNeueLT Std" w:hAnsi="HelveticaNeueLT Std"/>
          <w:sz w:val="24"/>
          <w:szCs w:val="24"/>
        </w:rPr>
      </w:pPr>
      <w:r w:rsidRPr="001B440E">
        <w:rPr>
          <w:rFonts w:ascii="HelveticaNeueLT Std" w:hAnsi="HelveticaNeueLT Std"/>
          <w:b/>
          <w:sz w:val="24"/>
          <w:szCs w:val="24"/>
        </w:rPr>
        <w:t>RESPONSIBLE FOR:</w:t>
      </w:r>
      <w:r w:rsidRPr="001B440E">
        <w:rPr>
          <w:rFonts w:ascii="HelveticaNeueLT Std" w:hAnsi="HelveticaNeueLT Std"/>
          <w:b/>
          <w:sz w:val="24"/>
          <w:szCs w:val="24"/>
        </w:rPr>
        <w:tab/>
      </w:r>
      <w:r w:rsidR="009224CB" w:rsidRPr="001B440E">
        <w:rPr>
          <w:rFonts w:ascii="HelveticaNeueLT Std" w:hAnsi="HelveticaNeueLT Std"/>
          <w:b/>
          <w:sz w:val="24"/>
          <w:szCs w:val="24"/>
        </w:rPr>
        <w:t>None</w:t>
      </w:r>
    </w:p>
    <w:p w14:paraId="290DE7A4" w14:textId="77777777" w:rsidR="00B32A91" w:rsidRPr="001B440E" w:rsidRDefault="00B32A91" w:rsidP="00B32A91">
      <w:pPr>
        <w:rPr>
          <w:rFonts w:ascii="HelveticaNeueLT Std" w:hAnsi="HelveticaNeueLT Std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B32A91" w:rsidRPr="001B440E" w14:paraId="10BD45C3" w14:textId="77777777" w:rsidTr="00B32A91">
        <w:tc>
          <w:tcPr>
            <w:tcW w:w="1804" w:type="dxa"/>
          </w:tcPr>
          <w:p w14:paraId="157C544D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color w:val="000000"/>
                <w:sz w:val="20"/>
              </w:rPr>
            </w:pPr>
            <w:r w:rsidRPr="001B440E">
              <w:rPr>
                <w:rFonts w:ascii="HelveticaNeueLT Std" w:hAnsi="HelveticaNeueLT Std"/>
                <w:b/>
                <w:color w:val="000000"/>
                <w:sz w:val="20"/>
              </w:rPr>
              <w:t>UP TO 5 STAFF</w:t>
            </w:r>
          </w:p>
        </w:tc>
        <w:tc>
          <w:tcPr>
            <w:tcW w:w="2373" w:type="dxa"/>
          </w:tcPr>
          <w:p w14:paraId="5DBAB9A8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color w:val="000000"/>
                <w:sz w:val="20"/>
              </w:rPr>
            </w:pPr>
            <w:r w:rsidRPr="001B440E">
              <w:rPr>
                <w:rFonts w:ascii="HelveticaNeueLT Std" w:hAnsi="HelveticaNeueLT Std"/>
                <w:b/>
                <w:color w:val="000000"/>
                <w:sz w:val="20"/>
              </w:rPr>
              <w:t>6-15 STAFF</w:t>
            </w:r>
          </w:p>
        </w:tc>
        <w:tc>
          <w:tcPr>
            <w:tcW w:w="2310" w:type="dxa"/>
          </w:tcPr>
          <w:p w14:paraId="5F7137E6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color w:val="000000"/>
                <w:sz w:val="20"/>
              </w:rPr>
            </w:pPr>
            <w:r w:rsidRPr="001B440E">
              <w:rPr>
                <w:rFonts w:ascii="HelveticaNeueLT Std" w:hAnsi="HelveticaNeueLT Std"/>
                <w:b/>
                <w:color w:val="000000"/>
                <w:sz w:val="20"/>
              </w:rPr>
              <w:t>16-49 STAFF</w:t>
            </w:r>
          </w:p>
        </w:tc>
        <w:tc>
          <w:tcPr>
            <w:tcW w:w="2310" w:type="dxa"/>
          </w:tcPr>
          <w:p w14:paraId="157A528A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color w:val="000000"/>
                <w:sz w:val="20"/>
              </w:rPr>
            </w:pPr>
            <w:r w:rsidRPr="001B440E">
              <w:rPr>
                <w:rFonts w:ascii="HelveticaNeueLT Std" w:hAnsi="HelveticaNeueLT Std"/>
                <w:b/>
                <w:color w:val="000000"/>
                <w:sz w:val="20"/>
              </w:rPr>
              <w:t>50+ STAFF</w:t>
            </w:r>
          </w:p>
        </w:tc>
      </w:tr>
      <w:tr w:rsidR="00B32A91" w:rsidRPr="001B440E" w14:paraId="3BF51AC6" w14:textId="77777777" w:rsidTr="00B32A91">
        <w:tc>
          <w:tcPr>
            <w:tcW w:w="1804" w:type="dxa"/>
          </w:tcPr>
          <w:p w14:paraId="482A0435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2373" w:type="dxa"/>
          </w:tcPr>
          <w:p w14:paraId="0EF05234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2310" w:type="dxa"/>
          </w:tcPr>
          <w:p w14:paraId="348E4C6A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2310" w:type="dxa"/>
          </w:tcPr>
          <w:p w14:paraId="521648D6" w14:textId="77777777" w:rsidR="00B32A91" w:rsidRPr="001B440E" w:rsidRDefault="00B32A91" w:rsidP="00B32A91">
            <w:pPr>
              <w:jc w:val="center"/>
              <w:rPr>
                <w:rFonts w:ascii="HelveticaNeueLT Std" w:hAnsi="HelveticaNeueLT Std"/>
                <w:b/>
                <w:sz w:val="20"/>
              </w:rPr>
            </w:pPr>
          </w:p>
        </w:tc>
      </w:tr>
    </w:tbl>
    <w:p w14:paraId="45110063" w14:textId="77777777" w:rsidR="006575F6" w:rsidRPr="001B440E" w:rsidRDefault="006575F6" w:rsidP="006C58A7">
      <w:pPr>
        <w:jc w:val="both"/>
        <w:rPr>
          <w:rFonts w:ascii="HelveticaNeueLT Std" w:hAnsi="HelveticaNeueLT Std"/>
          <w:sz w:val="24"/>
          <w:szCs w:val="24"/>
        </w:rPr>
      </w:pPr>
    </w:p>
    <w:p w14:paraId="3848A35E" w14:textId="77777777" w:rsidR="006C58A7" w:rsidRPr="001B440E" w:rsidRDefault="00B32A91" w:rsidP="006C58A7">
      <w:pPr>
        <w:jc w:val="both"/>
        <w:rPr>
          <w:rFonts w:ascii="HelveticaNeueLT Std" w:hAnsi="HelveticaNeueLT Std"/>
          <w:sz w:val="24"/>
          <w:szCs w:val="24"/>
        </w:rPr>
      </w:pPr>
      <w:r w:rsidRPr="001B440E">
        <w:rPr>
          <w:rFonts w:ascii="HelveticaNeueLT Std" w:hAnsi="HelveticaNeueLT Std"/>
          <w:sz w:val="24"/>
          <w:szCs w:val="24"/>
        </w:rPr>
        <w:t>Will the post</w:t>
      </w:r>
      <w:r w:rsidR="001B440E">
        <w:rPr>
          <w:rFonts w:ascii="HelveticaNeueLT Std" w:hAnsi="HelveticaNeueLT Std"/>
          <w:sz w:val="24"/>
          <w:szCs w:val="24"/>
        </w:rPr>
        <w:t xml:space="preserve"> </w:t>
      </w:r>
      <w:r w:rsidRPr="001B440E">
        <w:rPr>
          <w:rFonts w:ascii="HelveticaNeueLT Std" w:hAnsi="HelveticaNeueLT Std"/>
          <w:sz w:val="24"/>
          <w:szCs w:val="24"/>
        </w:rPr>
        <w:t>holder be responsible for contract/agency/project staff, if so please provide details?</w:t>
      </w:r>
      <w:r w:rsidR="00D13CE8" w:rsidRPr="001B440E">
        <w:rPr>
          <w:rFonts w:ascii="HelveticaNeueLT Std" w:hAnsi="HelveticaNeueLT Std"/>
          <w:sz w:val="24"/>
          <w:szCs w:val="24"/>
        </w:rPr>
        <w:tab/>
      </w:r>
      <w:r w:rsidR="00D13CE8" w:rsidRPr="001B440E">
        <w:rPr>
          <w:rFonts w:ascii="HelveticaNeueLT Std" w:hAnsi="HelveticaNeueLT Std"/>
          <w:b/>
          <w:sz w:val="24"/>
          <w:szCs w:val="24"/>
        </w:rPr>
        <w:t>NO</w:t>
      </w:r>
    </w:p>
    <w:p w14:paraId="55B018FA" w14:textId="77777777" w:rsidR="00D13CE8" w:rsidRPr="001B440E" w:rsidRDefault="00D13CE8" w:rsidP="006C58A7">
      <w:pPr>
        <w:jc w:val="both"/>
        <w:rPr>
          <w:rFonts w:ascii="HelveticaNeueLT Std" w:hAnsi="HelveticaNeueLT Std"/>
          <w:sz w:val="24"/>
          <w:szCs w:val="24"/>
        </w:rPr>
      </w:pPr>
    </w:p>
    <w:p w14:paraId="5FBB01C4" w14:textId="77777777" w:rsidR="00776056" w:rsidRPr="001B440E" w:rsidRDefault="009224CB" w:rsidP="006C58A7">
      <w:pPr>
        <w:jc w:val="both"/>
        <w:rPr>
          <w:rFonts w:ascii="HelveticaNeueLT Std" w:hAnsi="HelveticaNeueLT Std"/>
          <w:sz w:val="24"/>
          <w:szCs w:val="24"/>
        </w:rPr>
      </w:pPr>
      <w:r w:rsidRPr="001B440E">
        <w:rPr>
          <w:rFonts w:ascii="HelveticaNeueLT Std" w:hAnsi="HelveticaNeueLT Std"/>
          <w:sz w:val="24"/>
          <w:szCs w:val="24"/>
        </w:rPr>
        <w:t>Are the staffs</w:t>
      </w:r>
      <w:r w:rsidR="00776056" w:rsidRPr="001B440E">
        <w:rPr>
          <w:rFonts w:ascii="HelveticaNeueLT Std" w:hAnsi="HelveticaNeueLT Std"/>
          <w:sz w:val="24"/>
          <w:szCs w:val="24"/>
        </w:rPr>
        <w:t xml:space="preserve"> that this </w:t>
      </w:r>
      <w:r w:rsidR="00D13CE8" w:rsidRPr="001B440E">
        <w:rPr>
          <w:rFonts w:ascii="HelveticaNeueLT Std" w:hAnsi="HelveticaNeueLT Std"/>
          <w:sz w:val="24"/>
          <w:szCs w:val="24"/>
        </w:rPr>
        <w:t>post holder</w:t>
      </w:r>
      <w:r w:rsidR="00776056" w:rsidRPr="001B440E">
        <w:rPr>
          <w:rFonts w:ascii="HelveticaNeueLT Std" w:hAnsi="HelveticaNeueLT Std"/>
          <w:sz w:val="24"/>
          <w:szCs w:val="24"/>
        </w:rPr>
        <w:t xml:space="preserve"> will supervise/manage based at t</w:t>
      </w:r>
      <w:r w:rsidR="00D13CE8" w:rsidRPr="001B440E">
        <w:rPr>
          <w:rFonts w:ascii="HelveticaNeueLT Std" w:hAnsi="HelveticaNeueLT Std"/>
          <w:sz w:val="24"/>
          <w:szCs w:val="24"/>
        </w:rPr>
        <w:t>he same work location?</w:t>
      </w:r>
      <w:r w:rsidR="00D13CE8" w:rsidRPr="001B440E">
        <w:rPr>
          <w:rFonts w:ascii="HelveticaNeueLT Std" w:hAnsi="HelveticaNeueLT Std"/>
          <w:sz w:val="24"/>
          <w:szCs w:val="24"/>
        </w:rPr>
        <w:tab/>
      </w:r>
      <w:r w:rsidR="00D13CE8" w:rsidRPr="001B440E">
        <w:rPr>
          <w:rFonts w:ascii="HelveticaNeueLT Std" w:hAnsi="HelveticaNeueLT Std"/>
          <w:sz w:val="24"/>
          <w:szCs w:val="24"/>
        </w:rPr>
        <w:tab/>
      </w:r>
      <w:r w:rsidRPr="001B440E">
        <w:rPr>
          <w:rFonts w:ascii="HelveticaNeueLT Std" w:hAnsi="HelveticaNeueLT Std"/>
          <w:b/>
          <w:sz w:val="24"/>
          <w:szCs w:val="24"/>
        </w:rPr>
        <w:t>Not applicable</w:t>
      </w:r>
    </w:p>
    <w:p w14:paraId="243F98F7" w14:textId="77777777" w:rsidR="00776056" w:rsidRPr="001B440E" w:rsidRDefault="00776056" w:rsidP="006C58A7">
      <w:pPr>
        <w:jc w:val="both"/>
        <w:rPr>
          <w:rFonts w:ascii="HelveticaNeueLT Std" w:hAnsi="HelveticaNeueLT Std"/>
          <w:sz w:val="24"/>
          <w:szCs w:val="24"/>
        </w:rPr>
      </w:pPr>
    </w:p>
    <w:p w14:paraId="36DC10A0" w14:textId="77777777" w:rsidR="00594589" w:rsidRPr="001B440E" w:rsidRDefault="00594589" w:rsidP="001B440E">
      <w:pPr>
        <w:pStyle w:val="Heading1"/>
      </w:pPr>
      <w:r w:rsidRPr="001B440E">
        <w:t>BASIC OBJECTIVES OF THE POST</w:t>
      </w:r>
    </w:p>
    <w:p w14:paraId="33769C3F" w14:textId="77777777" w:rsidR="00594589" w:rsidRPr="001B440E" w:rsidRDefault="00594589" w:rsidP="00036C67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6854F9B9" w14:textId="77777777" w:rsidR="00036C67" w:rsidRDefault="00B1742B" w:rsidP="001B440E">
      <w:pPr>
        <w:pStyle w:val="BodyText"/>
        <w:numPr>
          <w:ilvl w:val="0"/>
          <w:numId w:val="11"/>
        </w:numPr>
        <w:spacing w:line="276" w:lineRule="auto"/>
        <w:rPr>
          <w:rFonts w:ascii="HelveticaNeueLT Std" w:hAnsi="HelveticaNeueLT Std"/>
        </w:rPr>
      </w:pPr>
      <w:r>
        <w:rPr>
          <w:rFonts w:ascii="HelveticaNeueLT Std" w:hAnsi="HelveticaNeueLT Std" w:cs="Arial"/>
          <w:szCs w:val="24"/>
        </w:rPr>
        <w:t>M</w:t>
      </w:r>
      <w:r w:rsidR="00036C67" w:rsidRPr="001B440E">
        <w:rPr>
          <w:rFonts w:ascii="HelveticaNeueLT Std" w:hAnsi="HelveticaNeueLT Std" w:cs="Arial"/>
          <w:szCs w:val="24"/>
        </w:rPr>
        <w:t>anage procurement projects</w:t>
      </w:r>
      <w:r>
        <w:rPr>
          <w:rFonts w:ascii="HelveticaNeueLT Std" w:hAnsi="HelveticaNeueLT Std" w:cs="Arial"/>
          <w:szCs w:val="24"/>
        </w:rPr>
        <w:t xml:space="preserve"> to best p</w:t>
      </w:r>
      <w:r w:rsidR="00036C67" w:rsidRPr="001B440E">
        <w:rPr>
          <w:rFonts w:ascii="HelveticaNeueLT Std" w:hAnsi="HelveticaNeueLT Std" w:cs="Arial"/>
          <w:szCs w:val="24"/>
        </w:rPr>
        <w:t>ractice standards</w:t>
      </w:r>
      <w:r>
        <w:rPr>
          <w:rFonts w:ascii="HelveticaNeueLT Std" w:hAnsi="HelveticaNeueLT Std" w:cs="Arial"/>
          <w:szCs w:val="24"/>
        </w:rPr>
        <w:t>,</w:t>
      </w:r>
      <w:r w:rsidR="00036C67" w:rsidRPr="001B440E">
        <w:rPr>
          <w:rFonts w:ascii="HelveticaNeueLT Std" w:hAnsi="HelveticaNeueLT Std" w:cs="Arial"/>
          <w:szCs w:val="24"/>
        </w:rPr>
        <w:t xml:space="preserve"> to maximise and maintain the efficiency of the </w:t>
      </w:r>
      <w:r>
        <w:rPr>
          <w:rFonts w:ascii="HelveticaNeueLT Std" w:hAnsi="HelveticaNeueLT Std" w:cs="Arial"/>
          <w:szCs w:val="24"/>
        </w:rPr>
        <w:t>procurement process and ensure v</w:t>
      </w:r>
      <w:r w:rsidR="00036C67" w:rsidRPr="001B440E">
        <w:rPr>
          <w:rFonts w:ascii="HelveticaNeueLT Std" w:hAnsi="HelveticaNeueLT Std" w:cs="Arial"/>
          <w:szCs w:val="24"/>
        </w:rPr>
        <w:t xml:space="preserve">alue </w:t>
      </w:r>
      <w:r>
        <w:rPr>
          <w:rFonts w:ascii="HelveticaNeueLT Std" w:hAnsi="HelveticaNeueLT Std" w:cs="Arial"/>
          <w:szCs w:val="24"/>
        </w:rPr>
        <w:t xml:space="preserve">for money </w:t>
      </w:r>
      <w:r w:rsidR="00036C67" w:rsidRPr="001B440E">
        <w:rPr>
          <w:rFonts w:ascii="HelveticaNeueLT Std" w:hAnsi="HelveticaNeueLT Std" w:cs="Arial"/>
          <w:szCs w:val="24"/>
        </w:rPr>
        <w:t>outcomes</w:t>
      </w:r>
      <w:r>
        <w:rPr>
          <w:rFonts w:ascii="HelveticaNeueLT Std" w:hAnsi="HelveticaNeueLT Std"/>
        </w:rPr>
        <w:t>.</w:t>
      </w:r>
    </w:p>
    <w:p w14:paraId="1EFD0A12" w14:textId="77777777" w:rsidR="00B1742B" w:rsidRPr="001B440E" w:rsidRDefault="00B1742B" w:rsidP="00B1742B">
      <w:pPr>
        <w:pStyle w:val="BodyText"/>
        <w:spacing w:line="276" w:lineRule="auto"/>
        <w:ind w:left="360"/>
        <w:rPr>
          <w:rFonts w:ascii="HelveticaNeueLT Std" w:hAnsi="HelveticaNeueLT Std"/>
        </w:rPr>
      </w:pPr>
    </w:p>
    <w:p w14:paraId="6C782289" w14:textId="77777777" w:rsidR="00036C67" w:rsidRPr="001B440E" w:rsidRDefault="00036C67" w:rsidP="001B440E">
      <w:pPr>
        <w:pStyle w:val="BodyText"/>
        <w:numPr>
          <w:ilvl w:val="0"/>
          <w:numId w:val="11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Ensure Council benefits from a robust, timely and competitive procurement process </w:t>
      </w:r>
      <w:r w:rsidR="00B1742B">
        <w:rPr>
          <w:rFonts w:ascii="HelveticaNeueLT Std" w:hAnsi="HelveticaNeueLT Std"/>
        </w:rPr>
        <w:t>delivering best value for money.</w:t>
      </w:r>
    </w:p>
    <w:p w14:paraId="57D1E558" w14:textId="77777777" w:rsidR="00036C67" w:rsidRPr="001B440E" w:rsidRDefault="00036C67" w:rsidP="001B440E">
      <w:pPr>
        <w:pStyle w:val="BodyText"/>
        <w:spacing w:line="276" w:lineRule="auto"/>
        <w:ind w:left="360"/>
        <w:rPr>
          <w:rFonts w:ascii="HelveticaNeueLT Std" w:hAnsi="HelveticaNeueLT Std"/>
        </w:rPr>
      </w:pPr>
    </w:p>
    <w:p w14:paraId="2A583950" w14:textId="77777777" w:rsidR="00036C67" w:rsidRPr="001B440E" w:rsidRDefault="00036C67" w:rsidP="001B440E">
      <w:pPr>
        <w:pStyle w:val="BodyText"/>
        <w:numPr>
          <w:ilvl w:val="0"/>
          <w:numId w:val="11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Ensure corporate and regulatory compliance across procurement processes.</w:t>
      </w:r>
    </w:p>
    <w:p w14:paraId="159B6B76" w14:textId="77777777" w:rsidR="00036C67" w:rsidRPr="001B440E" w:rsidRDefault="00036C67" w:rsidP="001B440E">
      <w:pPr>
        <w:pStyle w:val="BodyText"/>
        <w:spacing w:line="276" w:lineRule="auto"/>
        <w:rPr>
          <w:rFonts w:ascii="HelveticaNeueLT Std" w:hAnsi="HelveticaNeueLT Std"/>
        </w:rPr>
      </w:pPr>
    </w:p>
    <w:p w14:paraId="06764697" w14:textId="77777777" w:rsidR="00036C67" w:rsidRPr="001B440E" w:rsidRDefault="00036C67" w:rsidP="001B440E">
      <w:pPr>
        <w:pStyle w:val="BodyText"/>
        <w:numPr>
          <w:ilvl w:val="0"/>
          <w:numId w:val="11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Delivery of commercially robust contracts with clearly defined outcomes and measurable performance criteria</w:t>
      </w:r>
      <w:r w:rsidR="00B1742B">
        <w:rPr>
          <w:rFonts w:ascii="HelveticaNeueLT Std" w:hAnsi="HelveticaNeueLT Std"/>
        </w:rPr>
        <w:t>.</w:t>
      </w:r>
    </w:p>
    <w:p w14:paraId="3BEF3084" w14:textId="4EC7AA78" w:rsidR="00594589" w:rsidRPr="001B440E" w:rsidRDefault="00594589" w:rsidP="00146FC8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62250A5F" w14:textId="77777777" w:rsidR="00594589" w:rsidRPr="001B440E" w:rsidRDefault="00594589" w:rsidP="001B440E">
      <w:pPr>
        <w:pStyle w:val="Heading1"/>
      </w:pPr>
      <w:r w:rsidRPr="001B440E">
        <w:t>GENERAL DUTIES &amp; RESPONSIBILITIES</w:t>
      </w:r>
    </w:p>
    <w:p w14:paraId="420BD739" w14:textId="77777777" w:rsidR="00594589" w:rsidRPr="001B440E" w:rsidRDefault="00594589" w:rsidP="00594589">
      <w:pPr>
        <w:rPr>
          <w:rFonts w:ascii="HelveticaNeueLT Std" w:hAnsi="HelveticaNeueLT Std"/>
          <w:lang w:eastAsia="en-GB"/>
        </w:rPr>
      </w:pPr>
    </w:p>
    <w:p w14:paraId="5B4C7115" w14:textId="77777777" w:rsidR="00594589" w:rsidRDefault="00594589" w:rsidP="001B440E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 xml:space="preserve">To liaise with business units to understand their specific service needs and to ensure that all procurement projects contribute to the delivery of Councils objectives and support the Category Management Plan. </w:t>
      </w:r>
    </w:p>
    <w:p w14:paraId="1E9B287E" w14:textId="77777777" w:rsidR="001B440E" w:rsidRPr="001B440E" w:rsidRDefault="001B440E" w:rsidP="001B440E">
      <w:pPr>
        <w:spacing w:line="276" w:lineRule="auto"/>
        <w:ind w:left="426"/>
        <w:jc w:val="both"/>
        <w:rPr>
          <w:rFonts w:ascii="HelveticaNeueLT Std" w:hAnsi="HelveticaNeueLT Std" w:cs="Arial"/>
          <w:sz w:val="24"/>
          <w:szCs w:val="24"/>
        </w:rPr>
      </w:pPr>
    </w:p>
    <w:p w14:paraId="416D38E6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Carry out compliant procurement processes </w:t>
      </w:r>
      <w:r w:rsidR="00E4280F">
        <w:rPr>
          <w:rFonts w:ascii="HelveticaNeueLT Std" w:hAnsi="HelveticaNeueLT Std"/>
        </w:rPr>
        <w:t xml:space="preserve">(including development of tender documents and evaluations), </w:t>
      </w:r>
      <w:r w:rsidRPr="001B440E">
        <w:rPr>
          <w:rFonts w:ascii="HelveticaNeueLT Std" w:hAnsi="HelveticaNeueLT Std"/>
        </w:rPr>
        <w:t>as prescribed by current Council procurement policy, contract standing orders and procurement strategies on behalf of business unit commissioners.</w:t>
      </w:r>
    </w:p>
    <w:p w14:paraId="162CA234" w14:textId="77777777" w:rsidR="00036C67" w:rsidRPr="001B440E" w:rsidRDefault="00036C67" w:rsidP="001B440E">
      <w:pPr>
        <w:pStyle w:val="BodyText"/>
        <w:spacing w:line="276" w:lineRule="auto"/>
        <w:ind w:left="426"/>
        <w:rPr>
          <w:rFonts w:ascii="HelveticaNeueLT Std" w:hAnsi="HelveticaNeueLT Std"/>
        </w:rPr>
      </w:pPr>
    </w:p>
    <w:p w14:paraId="495765C7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lastRenderedPageBreak/>
        <w:t>Provide regulatory, legal and corporate governance advice to business units, related to the procurement process, contract and specification development</w:t>
      </w:r>
      <w:r w:rsidR="00EA1BEC">
        <w:rPr>
          <w:rFonts w:ascii="HelveticaNeueLT Std" w:hAnsi="HelveticaNeueLT Std"/>
        </w:rPr>
        <w:t>.</w:t>
      </w:r>
    </w:p>
    <w:p w14:paraId="38E868AC" w14:textId="77777777" w:rsidR="00036C67" w:rsidRPr="001B440E" w:rsidRDefault="00036C67" w:rsidP="001B440E">
      <w:pPr>
        <w:pStyle w:val="BodyText"/>
        <w:spacing w:line="276" w:lineRule="auto"/>
        <w:ind w:left="426"/>
        <w:rPr>
          <w:rFonts w:ascii="HelveticaNeueLT Std" w:hAnsi="HelveticaNeueLT Std"/>
        </w:rPr>
      </w:pPr>
    </w:p>
    <w:p w14:paraId="47045F1B" w14:textId="77777777" w:rsidR="00036C67" w:rsidRPr="001B440E" w:rsidRDefault="00036C67" w:rsidP="001B440E">
      <w:pPr>
        <w:pStyle w:val="BodyText"/>
        <w:numPr>
          <w:ilvl w:val="0"/>
          <w:numId w:val="44"/>
        </w:numPr>
        <w:tabs>
          <w:tab w:val="left" w:pos="1540"/>
        </w:tabs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Develop best value sourcing options for consideration by the designated commissioner for specific procurements (e.g. multi/single source, outsource, framework, collaboration, type of procurement procedure) and which</w:t>
      </w:r>
      <w:r w:rsidR="00EA1BEC">
        <w:rPr>
          <w:rFonts w:ascii="HelveticaNeueLT Std" w:hAnsi="HelveticaNeueLT Std"/>
        </w:rPr>
        <w:t xml:space="preserve"> align with procurement strategies</w:t>
      </w:r>
      <w:r w:rsidRPr="001B440E">
        <w:rPr>
          <w:rFonts w:ascii="HelveticaNeueLT Std" w:hAnsi="HelveticaNeueLT Std"/>
        </w:rPr>
        <w:t>.</w:t>
      </w:r>
    </w:p>
    <w:p w14:paraId="0DC179BC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5267DC7D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Lead and manage the procurement tendering process on behalf of </w:t>
      </w:r>
      <w:r w:rsidR="00EA1BEC">
        <w:rPr>
          <w:rFonts w:ascii="HelveticaNeueLT Std" w:hAnsi="HelveticaNeueLT Std"/>
        </w:rPr>
        <w:t>business units</w:t>
      </w:r>
      <w:r w:rsidRPr="001B440E">
        <w:rPr>
          <w:rFonts w:ascii="HelveticaNeueLT Std" w:hAnsi="HelveticaNeueLT Std"/>
        </w:rPr>
        <w:t xml:space="preserve"> </w:t>
      </w:r>
      <w:r w:rsidR="00B810F4">
        <w:rPr>
          <w:rFonts w:ascii="HelveticaNeueLT Std" w:hAnsi="HelveticaNeueLT Std"/>
        </w:rPr>
        <w:t>where the contract value will exceed £160,000 (as amended from time to time)</w:t>
      </w:r>
      <w:r w:rsidR="00EA1BEC">
        <w:rPr>
          <w:rFonts w:ascii="HelveticaNeueLT Std" w:hAnsi="HelveticaNeueLT Std"/>
        </w:rPr>
        <w:t>,</w:t>
      </w:r>
      <w:r w:rsidR="00B810F4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utilising the compliant tools and systems as prescribed by current procurement policy and guidelines.</w:t>
      </w:r>
    </w:p>
    <w:p w14:paraId="75829447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2D7F6513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Ensure all procurements are conducted within Council co</w:t>
      </w:r>
      <w:r w:rsidR="00FD6B92">
        <w:rPr>
          <w:rFonts w:ascii="HelveticaNeueLT Std" w:hAnsi="HelveticaNeueLT Std"/>
        </w:rPr>
        <w:t>ntract standing orders, current</w:t>
      </w:r>
      <w:r w:rsidR="00EA1BEC">
        <w:rPr>
          <w:rFonts w:ascii="HelveticaNeueLT Std" w:hAnsi="HelveticaNeueLT Std"/>
        </w:rPr>
        <w:t xml:space="preserve"> policies</w:t>
      </w:r>
      <w:r w:rsidRPr="001B440E">
        <w:rPr>
          <w:rFonts w:ascii="HelveticaNeueLT Std" w:hAnsi="HelveticaNeueLT Std"/>
        </w:rPr>
        <w:t xml:space="preserve"> and public procurement regulations.</w:t>
      </w:r>
    </w:p>
    <w:p w14:paraId="0B55585B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642B555A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In conjunction with Council legal function, ensure procurement contracts are developed to provide clear and robust commercial arrangements and which address key performance criteria.</w:t>
      </w:r>
    </w:p>
    <w:p w14:paraId="6D7643AC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6D0EFF7D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Act as the key point of contact for Strategic Procurement on matters relating to procurement process compliance (e.g. waiver request).</w:t>
      </w:r>
    </w:p>
    <w:p w14:paraId="736C4EBA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1D151A34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Utilise Council procurement and financial systems to maintain comprehensive and accurate records of procurement processes (e.g. DPS, tenders, RFQs, waivers) to record contractual arrangements with suppliers.</w:t>
      </w:r>
    </w:p>
    <w:p w14:paraId="4D9AEE45" w14:textId="77777777" w:rsidR="00036C67" w:rsidRPr="001B440E" w:rsidRDefault="00036C67" w:rsidP="001B440E">
      <w:pPr>
        <w:spacing w:line="276" w:lineRule="auto"/>
        <w:ind w:left="426"/>
        <w:jc w:val="both"/>
        <w:rPr>
          <w:rFonts w:ascii="HelveticaNeueLT Std" w:hAnsi="HelveticaNeueLT Std"/>
        </w:rPr>
      </w:pPr>
    </w:p>
    <w:p w14:paraId="4BB39B71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Develop and maintain excellent working relationships with business commissioners that will enable most effective delivery of defined outcomes.</w:t>
      </w:r>
    </w:p>
    <w:p w14:paraId="445F17BD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0F1E97C3" w14:textId="77777777" w:rsidR="00E4280F" w:rsidRPr="00E4280F" w:rsidRDefault="00036C67" w:rsidP="00E4280F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  <w:szCs w:val="24"/>
        </w:rPr>
        <w:t>To support in-house training and workshops, relating to procurement processes, to officers in business units as necessary.</w:t>
      </w:r>
    </w:p>
    <w:p w14:paraId="23B0CF1C" w14:textId="77777777" w:rsidR="00E4280F" w:rsidRDefault="00E4280F" w:rsidP="00E4280F">
      <w:pPr>
        <w:pStyle w:val="ListParagraph"/>
        <w:rPr>
          <w:rFonts w:ascii="HelveticaNeueLT Std" w:hAnsi="HelveticaNeueLT Std"/>
          <w:szCs w:val="24"/>
          <w:lang w:eastAsia="en-GB"/>
        </w:rPr>
      </w:pPr>
    </w:p>
    <w:p w14:paraId="510632A6" w14:textId="77777777" w:rsidR="00E4280F" w:rsidRPr="00E4280F" w:rsidRDefault="00E4280F" w:rsidP="00E4280F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E4280F">
        <w:rPr>
          <w:rFonts w:ascii="HelveticaNeueLT Std" w:hAnsi="HelveticaNeueLT Std"/>
          <w:szCs w:val="24"/>
          <w:lang w:eastAsia="en-GB"/>
        </w:rPr>
        <w:t>To provide technical and contractual advice and guidance to technical and non-technical clients regarding the most appropriate procurement solution and fo</w:t>
      </w:r>
      <w:r w:rsidR="00EF65E9">
        <w:rPr>
          <w:rFonts w:ascii="HelveticaNeueLT Std" w:hAnsi="HelveticaNeueLT Std"/>
          <w:szCs w:val="24"/>
          <w:lang w:eastAsia="en-GB"/>
        </w:rPr>
        <w:t xml:space="preserve">rms of contract (e.g. services, </w:t>
      </w:r>
      <w:r w:rsidRPr="00E4280F">
        <w:rPr>
          <w:rFonts w:ascii="HelveticaNeueLT Std" w:hAnsi="HelveticaNeueLT Std"/>
          <w:szCs w:val="24"/>
          <w:lang w:eastAsia="en-GB"/>
        </w:rPr>
        <w:t xml:space="preserve">design and build, </w:t>
      </w:r>
      <w:r>
        <w:rPr>
          <w:rFonts w:ascii="HelveticaNeueLT Std" w:hAnsi="HelveticaNeueLT Std"/>
          <w:szCs w:val="24"/>
          <w:lang w:eastAsia="en-GB"/>
        </w:rPr>
        <w:t xml:space="preserve">traditional construction, etc.) </w:t>
      </w:r>
      <w:r w:rsidRPr="00E4280F">
        <w:rPr>
          <w:rFonts w:ascii="HelveticaNeueLT Std" w:hAnsi="HelveticaNeueLT Std"/>
          <w:szCs w:val="24"/>
          <w:lang w:eastAsia="en-GB"/>
        </w:rPr>
        <w:t>projects.</w:t>
      </w:r>
    </w:p>
    <w:p w14:paraId="0F1BFD46" w14:textId="5E59DA60" w:rsidR="00036C67" w:rsidRPr="001B440E" w:rsidRDefault="00036C67" w:rsidP="002A1DB2">
      <w:pPr>
        <w:pStyle w:val="BodyText"/>
        <w:spacing w:line="276" w:lineRule="auto"/>
        <w:rPr>
          <w:rFonts w:ascii="HelveticaNeueLT Std" w:hAnsi="HelveticaNeueLT Std"/>
        </w:rPr>
      </w:pPr>
    </w:p>
    <w:p w14:paraId="3FD01D34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Ensure systems and processes deployed contribute to delivery of the savings and benefit targets as set by Head of Procurement and Strategic Sourcing Partners</w:t>
      </w:r>
      <w:r w:rsidR="00FD6B92">
        <w:rPr>
          <w:rFonts w:ascii="HelveticaNeueLT Std" w:hAnsi="HelveticaNeueLT Std"/>
        </w:rPr>
        <w:t>.</w:t>
      </w:r>
    </w:p>
    <w:p w14:paraId="2DFD2544" w14:textId="77777777" w:rsidR="00036C67" w:rsidRPr="001B440E" w:rsidRDefault="00036C67" w:rsidP="001B440E">
      <w:pPr>
        <w:pStyle w:val="ListParagraph"/>
        <w:spacing w:line="276" w:lineRule="auto"/>
        <w:ind w:left="426"/>
        <w:jc w:val="both"/>
        <w:rPr>
          <w:rFonts w:ascii="HelveticaNeueLT Std" w:hAnsi="HelveticaNeueLT Std"/>
        </w:rPr>
      </w:pPr>
    </w:p>
    <w:p w14:paraId="638B5F38" w14:textId="77777777" w:rsidR="00036C67" w:rsidRPr="001B440E" w:rsidRDefault="00036C67" w:rsidP="001B440E">
      <w:pPr>
        <w:pStyle w:val="BodyText"/>
        <w:numPr>
          <w:ilvl w:val="0"/>
          <w:numId w:val="44"/>
        </w:numPr>
        <w:spacing w:line="276" w:lineRule="auto"/>
        <w:ind w:left="426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lastRenderedPageBreak/>
        <w:t>Be fully informed about all public procurement and other regulatory changes that may affect Council procurement and contractual operations</w:t>
      </w:r>
      <w:r w:rsidR="00FD6B92">
        <w:rPr>
          <w:rFonts w:ascii="HelveticaNeueLT Std" w:hAnsi="HelveticaNeueLT Std"/>
        </w:rPr>
        <w:t>.</w:t>
      </w:r>
    </w:p>
    <w:p w14:paraId="74D0C60D" w14:textId="77777777" w:rsidR="00594589" w:rsidRPr="001B440E" w:rsidRDefault="00594589" w:rsidP="001B440E">
      <w:pPr>
        <w:spacing w:line="276" w:lineRule="auto"/>
        <w:ind w:left="426"/>
        <w:jc w:val="both"/>
        <w:rPr>
          <w:rFonts w:ascii="HelveticaNeueLT Std" w:hAnsi="HelveticaNeueLT Std" w:cs="Arial"/>
          <w:sz w:val="24"/>
          <w:szCs w:val="24"/>
        </w:rPr>
      </w:pPr>
    </w:p>
    <w:p w14:paraId="084AD158" w14:textId="77777777" w:rsidR="00594589" w:rsidRPr="001B440E" w:rsidRDefault="00594589" w:rsidP="001B440E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To represent the Council at meetings with contractors and consultants, including other Local Authorities and at procurement forums etc.</w:t>
      </w:r>
    </w:p>
    <w:p w14:paraId="394DD0BF" w14:textId="77777777" w:rsidR="00594589" w:rsidRPr="001B440E" w:rsidRDefault="00594589" w:rsidP="001B440E">
      <w:pPr>
        <w:spacing w:line="276" w:lineRule="auto"/>
        <w:ind w:left="426"/>
        <w:jc w:val="both"/>
        <w:rPr>
          <w:rFonts w:ascii="HelveticaNeueLT Std" w:hAnsi="HelveticaNeueLT Std" w:cs="Arial"/>
          <w:sz w:val="24"/>
          <w:szCs w:val="24"/>
        </w:rPr>
      </w:pPr>
    </w:p>
    <w:p w14:paraId="794DF691" w14:textId="77777777" w:rsidR="00594589" w:rsidRPr="001B440E" w:rsidRDefault="00594589" w:rsidP="001B440E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To work flexibly across other areas of procurement in response to Council needs and changing workloads</w:t>
      </w:r>
    </w:p>
    <w:p w14:paraId="3EF907F2" w14:textId="019FF742" w:rsidR="00594589" w:rsidRPr="00EF65E9" w:rsidRDefault="00594589" w:rsidP="00EF65E9">
      <w:pPr>
        <w:spacing w:line="360" w:lineRule="auto"/>
        <w:rPr>
          <w:rFonts w:ascii="HelveticaNeueLT Std" w:hAnsi="HelveticaNeueLT Std" w:cs="Arial"/>
          <w:sz w:val="24"/>
          <w:szCs w:val="24"/>
        </w:rPr>
      </w:pPr>
    </w:p>
    <w:p w14:paraId="72B29EB6" w14:textId="77777777" w:rsidR="00EF65E9" w:rsidRPr="001B440E" w:rsidRDefault="00EF65E9" w:rsidP="00EF65E9">
      <w:pPr>
        <w:pStyle w:val="Heading2"/>
      </w:pPr>
      <w:r w:rsidRPr="001B440E">
        <w:t xml:space="preserve">General Responsibilities </w:t>
      </w:r>
    </w:p>
    <w:p w14:paraId="497F971D" w14:textId="77777777" w:rsidR="00EF65E9" w:rsidRPr="001B440E" w:rsidRDefault="00EF65E9" w:rsidP="00EF65E9">
      <w:pPr>
        <w:spacing w:line="312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3ED51C0F" w14:textId="77777777" w:rsidR="00EF65E9" w:rsidRDefault="00EF65E9" w:rsidP="00EF65E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 xml:space="preserve">Post holder is responsible for accuracy and completeness of data. Data is used to report publicly on volume and value of all Council procurements above £500; to manage total expenditure; measure performance savings; and record approved exceptions to standard process and non-compliant activities. </w:t>
      </w:r>
    </w:p>
    <w:p w14:paraId="10A25434" w14:textId="77777777" w:rsidR="00EF65E9" w:rsidRPr="001B440E" w:rsidRDefault="00EF65E9" w:rsidP="00EF65E9">
      <w:pPr>
        <w:pStyle w:val="ListParagraph"/>
        <w:spacing w:line="276" w:lineRule="auto"/>
        <w:ind w:left="360"/>
        <w:jc w:val="both"/>
        <w:rPr>
          <w:rFonts w:ascii="HelveticaNeueLT Std" w:hAnsi="HelveticaNeueLT Std" w:cs="Arial"/>
          <w:sz w:val="24"/>
          <w:szCs w:val="24"/>
        </w:rPr>
      </w:pPr>
    </w:p>
    <w:p w14:paraId="3E84FFD2" w14:textId="77777777" w:rsidR="00EF65E9" w:rsidRDefault="00EF65E9" w:rsidP="00EF65E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Understanding, knowledge and ability to follow guidelines that ensures compliance to Health and Safety at Work, Data Protection and other statutory requirements.</w:t>
      </w:r>
    </w:p>
    <w:p w14:paraId="0F56E638" w14:textId="77777777" w:rsidR="00EF65E9" w:rsidRPr="001B440E" w:rsidRDefault="00EF65E9" w:rsidP="00EF65E9">
      <w:pPr>
        <w:pStyle w:val="ListParagraph"/>
        <w:spacing w:line="276" w:lineRule="auto"/>
        <w:ind w:left="360"/>
        <w:jc w:val="both"/>
        <w:rPr>
          <w:rFonts w:ascii="HelveticaNeueLT Std" w:hAnsi="HelveticaNeueLT Std" w:cs="Arial"/>
          <w:sz w:val="24"/>
          <w:szCs w:val="24"/>
        </w:rPr>
      </w:pPr>
    </w:p>
    <w:p w14:paraId="13CABE66" w14:textId="77777777" w:rsidR="00EF65E9" w:rsidRDefault="00EF65E9" w:rsidP="00EF65E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 xml:space="preserve">Awareness of health and safety aspects and issues, first aid and manual handling in relation to working environment. </w:t>
      </w:r>
    </w:p>
    <w:p w14:paraId="63F7108A" w14:textId="77777777" w:rsidR="00EF65E9" w:rsidRPr="001B440E" w:rsidRDefault="00EF65E9" w:rsidP="00EF65E9">
      <w:pPr>
        <w:pStyle w:val="ListParagraph"/>
        <w:spacing w:line="276" w:lineRule="auto"/>
        <w:ind w:left="360"/>
        <w:jc w:val="both"/>
        <w:rPr>
          <w:rFonts w:ascii="HelveticaNeueLT Std" w:hAnsi="HelveticaNeueLT Std" w:cs="Arial"/>
          <w:sz w:val="24"/>
          <w:szCs w:val="24"/>
        </w:rPr>
      </w:pPr>
    </w:p>
    <w:p w14:paraId="184274E6" w14:textId="77777777" w:rsidR="00EF65E9" w:rsidRDefault="00EF65E9" w:rsidP="00EF65E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Knowledge and experience of using IT systems working knowledge adequate or sound knowledge required.</w:t>
      </w:r>
    </w:p>
    <w:p w14:paraId="488B4B35" w14:textId="77777777" w:rsidR="00EF65E9" w:rsidRPr="001B440E" w:rsidRDefault="00EF65E9" w:rsidP="00EF65E9">
      <w:p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22D11E2D" w14:textId="77777777" w:rsidR="00EF65E9" w:rsidRDefault="00EF65E9" w:rsidP="00EF65E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An understanding and commitment to promoting and implementing the Council’s Equal Opportunities policies</w:t>
      </w:r>
      <w:r>
        <w:rPr>
          <w:rFonts w:ascii="HelveticaNeueLT Std" w:hAnsi="HelveticaNeueLT Std" w:cs="Arial"/>
          <w:sz w:val="24"/>
          <w:szCs w:val="24"/>
        </w:rPr>
        <w:t>.</w:t>
      </w:r>
    </w:p>
    <w:p w14:paraId="4B7F69BB" w14:textId="77777777" w:rsidR="00EF65E9" w:rsidRPr="001B440E" w:rsidRDefault="00EF65E9" w:rsidP="00EF65E9">
      <w:p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72080C6A" w14:textId="77777777" w:rsidR="00EF65E9" w:rsidRPr="001B440E" w:rsidRDefault="00EF65E9" w:rsidP="00EF65E9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Undertake any other duties consistent with the basic duties and objectives of the post.</w:t>
      </w:r>
    </w:p>
    <w:p w14:paraId="39D12469" w14:textId="77777777" w:rsidR="00594589" w:rsidRPr="001B440E" w:rsidRDefault="00594589" w:rsidP="00594589">
      <w:pPr>
        <w:jc w:val="both"/>
        <w:rPr>
          <w:rFonts w:ascii="HelveticaNeueLT Std" w:hAnsi="HelveticaNeueLT Std"/>
          <w:sz w:val="24"/>
          <w:szCs w:val="24"/>
        </w:rPr>
      </w:pPr>
    </w:p>
    <w:p w14:paraId="2F9C70C5" w14:textId="13A643CA" w:rsidR="00594589" w:rsidRPr="001B440E" w:rsidRDefault="00594589" w:rsidP="002A1DB2">
      <w:pPr>
        <w:pStyle w:val="Heading2"/>
        <w:ind w:left="0" w:firstLine="0"/>
        <w:rPr>
          <w:rFonts w:ascii="HelveticaNeueLT Std" w:hAnsi="HelveticaNeueLT Std" w:cs="Arial"/>
          <w:szCs w:val="24"/>
        </w:rPr>
      </w:pPr>
      <w:r w:rsidRPr="001B440E">
        <w:rPr>
          <w:rFonts w:ascii="HelveticaNeueLT Std" w:hAnsi="HelveticaNeueLT Std" w:cs="Arial"/>
          <w:szCs w:val="24"/>
        </w:rPr>
        <w:t>GRADE PROGRESSION:</w:t>
      </w:r>
    </w:p>
    <w:p w14:paraId="1F9EEF57" w14:textId="77777777" w:rsidR="00594589" w:rsidRPr="001B440E" w:rsidRDefault="00594589" w:rsidP="00594589">
      <w:pPr>
        <w:jc w:val="both"/>
        <w:rPr>
          <w:rFonts w:ascii="HelveticaNeueLT Std" w:hAnsi="HelveticaNeueLT Std" w:cs="Arial"/>
          <w:sz w:val="24"/>
          <w:szCs w:val="24"/>
        </w:rPr>
      </w:pPr>
    </w:p>
    <w:p w14:paraId="2F5091CE" w14:textId="03878903" w:rsidR="00EA1BEC" w:rsidRPr="00EA1BEC" w:rsidRDefault="00EA1BEC" w:rsidP="001B440E">
      <w:pPr>
        <w:spacing w:line="360" w:lineRule="auto"/>
        <w:jc w:val="both"/>
        <w:rPr>
          <w:rFonts w:ascii="HelveticaNeueLT Std" w:hAnsi="HelveticaNeueLT Std" w:cs="Arial"/>
          <w:b/>
          <w:sz w:val="24"/>
          <w:szCs w:val="24"/>
        </w:rPr>
      </w:pPr>
      <w:r w:rsidRPr="00EA1BEC">
        <w:rPr>
          <w:rFonts w:ascii="HelveticaNeueLT Std" w:hAnsi="HelveticaNeueLT Std" w:cs="Arial"/>
          <w:sz w:val="24"/>
          <w:szCs w:val="24"/>
          <w:lang w:val="en-GB"/>
        </w:rPr>
        <w:t xml:space="preserve">Progression to Scale PO5 (scale PO4 to PO5) will require the post holder to fulfil all the duties listed above and in addition work </w:t>
      </w:r>
      <w:r w:rsidR="00D0642D">
        <w:rPr>
          <w:rFonts w:ascii="HelveticaNeueLT Std" w:hAnsi="HelveticaNeueLT Std" w:cs="Arial"/>
          <w:sz w:val="24"/>
          <w:szCs w:val="24"/>
          <w:lang w:val="en-GB"/>
        </w:rPr>
        <w:t xml:space="preserve">under </w:t>
      </w:r>
      <w:r w:rsidR="00D9733C" w:rsidRPr="00D9733C">
        <w:rPr>
          <w:rFonts w:ascii="HelveticaNeueLT Std" w:hAnsi="HelveticaNeueLT Std" w:cs="Arial"/>
          <w:sz w:val="24"/>
          <w:szCs w:val="24"/>
          <w:lang w:val="en-GB"/>
        </w:rPr>
        <w:t>some</w:t>
      </w:r>
      <w:r w:rsidR="00D9733C">
        <w:rPr>
          <w:rFonts w:ascii="HelveticaNeueLT Std" w:hAnsi="HelveticaNeueLT Std" w:cs="Arial"/>
          <w:sz w:val="24"/>
          <w:szCs w:val="24"/>
          <w:lang w:val="en-GB"/>
        </w:rPr>
        <w:t xml:space="preserve"> </w:t>
      </w:r>
      <w:r w:rsidR="00D9733C" w:rsidRPr="00EA1BEC">
        <w:rPr>
          <w:rFonts w:ascii="HelveticaNeueLT Std" w:hAnsi="HelveticaNeueLT Std" w:cs="Arial"/>
          <w:sz w:val="24"/>
          <w:szCs w:val="24"/>
          <w:lang w:val="en-GB"/>
        </w:rPr>
        <w:t>supervision</w:t>
      </w:r>
      <w:r w:rsidRPr="00EA1BEC">
        <w:rPr>
          <w:rFonts w:ascii="HelveticaNeueLT Std" w:hAnsi="HelveticaNeueLT Std" w:cs="Arial"/>
          <w:sz w:val="24"/>
          <w:szCs w:val="24"/>
          <w:lang w:val="en-GB"/>
        </w:rPr>
        <w:t>:</w:t>
      </w:r>
    </w:p>
    <w:p w14:paraId="40F66454" w14:textId="77777777" w:rsidR="00EF65E9" w:rsidRDefault="00EF65E9" w:rsidP="001B440E">
      <w:pPr>
        <w:spacing w:line="360" w:lineRule="auto"/>
        <w:jc w:val="both"/>
        <w:rPr>
          <w:rFonts w:ascii="HelveticaNeueLT Std" w:hAnsi="HelveticaNeueLT Std" w:cs="Arial"/>
          <w:b/>
          <w:sz w:val="24"/>
          <w:szCs w:val="24"/>
        </w:rPr>
      </w:pPr>
    </w:p>
    <w:p w14:paraId="4773B1D9" w14:textId="77777777" w:rsidR="00074A39" w:rsidRDefault="00594589" w:rsidP="001B440E">
      <w:pPr>
        <w:spacing w:line="360" w:lineRule="auto"/>
        <w:jc w:val="both"/>
        <w:rPr>
          <w:rFonts w:ascii="HelveticaNeueLT Std" w:hAnsi="HelveticaNeueLT Std" w:cs="Arial"/>
          <w:b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>PO5</w:t>
      </w:r>
    </w:p>
    <w:p w14:paraId="3C7AA8AD" w14:textId="77777777" w:rsidR="00074A39" w:rsidRPr="00482625" w:rsidRDefault="00594589" w:rsidP="0048262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 xml:space="preserve">To interpret EU procurement legislation and case law and to incorporate them into guidance and practice documents for Council officers, commissioners and Senior managers. </w:t>
      </w:r>
    </w:p>
    <w:p w14:paraId="48A5BC54" w14:textId="70DD572C" w:rsidR="00594589" w:rsidRDefault="00594589" w:rsidP="0048262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 xml:space="preserve">To undertake the change management processes to embed new </w:t>
      </w:r>
      <w:r w:rsidR="00FE3B30" w:rsidRPr="00482625">
        <w:rPr>
          <w:rFonts w:ascii="HelveticaNeueLT Std" w:hAnsi="HelveticaNeueLT Std" w:cs="Arial"/>
          <w:sz w:val="24"/>
          <w:szCs w:val="24"/>
        </w:rPr>
        <w:t>practices</w:t>
      </w:r>
      <w:r w:rsidRPr="00482625">
        <w:rPr>
          <w:rFonts w:ascii="HelveticaNeueLT Std" w:hAnsi="HelveticaNeueLT Std" w:cs="Arial"/>
          <w:sz w:val="24"/>
          <w:szCs w:val="24"/>
        </w:rPr>
        <w:t xml:space="preserve"> into working processes, mitigating risk of challenge to the council.</w:t>
      </w:r>
    </w:p>
    <w:p w14:paraId="766615AA" w14:textId="77777777" w:rsidR="002A1DB2" w:rsidRPr="002A1DB2" w:rsidRDefault="002A1DB2" w:rsidP="002A1DB2">
      <w:pPr>
        <w:spacing w:line="360" w:lineRule="auto"/>
        <w:ind w:left="360"/>
        <w:jc w:val="both"/>
        <w:rPr>
          <w:rFonts w:ascii="HelveticaNeueLT Std" w:hAnsi="HelveticaNeueLT Std" w:cs="Arial"/>
          <w:sz w:val="24"/>
          <w:szCs w:val="24"/>
        </w:rPr>
      </w:pPr>
    </w:p>
    <w:p w14:paraId="1936C74C" w14:textId="0BF0A4F3" w:rsidR="00594589" w:rsidRDefault="00D9733C" w:rsidP="0048262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267308">
        <w:rPr>
          <w:rFonts w:ascii="HelveticaNeueLT Std" w:hAnsi="HelveticaNeueLT Std" w:cs="Arial"/>
          <w:sz w:val="24"/>
          <w:szCs w:val="24"/>
        </w:rPr>
        <w:t xml:space="preserve"> To deliver and manage a complex public sector procurement project e.g.  technical design, </w:t>
      </w:r>
      <w:r w:rsidR="00267308" w:rsidRPr="00267308">
        <w:rPr>
          <w:rFonts w:ascii="HelveticaNeueLT Std" w:hAnsi="HelveticaNeueLT Std" w:cs="Arial"/>
          <w:sz w:val="24"/>
          <w:szCs w:val="24"/>
        </w:rPr>
        <w:t xml:space="preserve">competitive dialogue, </w:t>
      </w:r>
      <w:r w:rsidRPr="00267308">
        <w:rPr>
          <w:rFonts w:ascii="HelveticaNeueLT Std" w:hAnsi="HelveticaNeueLT Std" w:cs="Arial"/>
          <w:sz w:val="24"/>
          <w:szCs w:val="24"/>
        </w:rPr>
        <w:t>financial or outsourcing elements</w:t>
      </w:r>
      <w:r w:rsidR="00594589" w:rsidRPr="00267308">
        <w:rPr>
          <w:rFonts w:ascii="HelveticaNeueLT Std" w:hAnsi="HelveticaNeueLT Std" w:cs="Arial"/>
          <w:sz w:val="24"/>
          <w:szCs w:val="24"/>
        </w:rPr>
        <w:t>.</w:t>
      </w:r>
    </w:p>
    <w:p w14:paraId="29F4A77D" w14:textId="352B7DCD" w:rsidR="002A1DB2" w:rsidRPr="002A1DB2" w:rsidRDefault="002A1DB2" w:rsidP="002A1DB2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65886DD9" w14:textId="6085E189" w:rsidR="00594589" w:rsidRDefault="00482625" w:rsidP="0048262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 xml:space="preserve">To lead </w:t>
      </w:r>
      <w:r w:rsidR="00FE3B30" w:rsidRPr="00482625">
        <w:rPr>
          <w:rFonts w:ascii="HelveticaNeueLT Std" w:hAnsi="HelveticaNeueLT Std" w:cs="Arial"/>
          <w:sz w:val="24"/>
          <w:szCs w:val="24"/>
        </w:rPr>
        <w:t>and manage one public sector procurement project in construction/public realm with a total value in excess of £2</w:t>
      </w:r>
      <w:r w:rsidR="00EF65E9">
        <w:rPr>
          <w:rFonts w:ascii="HelveticaNeueLT Std" w:hAnsi="HelveticaNeueLT Std" w:cs="Arial"/>
          <w:sz w:val="24"/>
          <w:szCs w:val="24"/>
        </w:rPr>
        <w:t>0</w:t>
      </w:r>
      <w:r w:rsidR="00FE3B30" w:rsidRPr="00482625">
        <w:rPr>
          <w:rFonts w:ascii="HelveticaNeueLT Std" w:hAnsi="HelveticaNeueLT Std" w:cs="Arial"/>
          <w:sz w:val="24"/>
          <w:szCs w:val="24"/>
        </w:rPr>
        <w:t>m.</w:t>
      </w:r>
    </w:p>
    <w:p w14:paraId="0B2A2A3A" w14:textId="3A887C04" w:rsidR="002A1DB2" w:rsidRPr="002A1DB2" w:rsidRDefault="002A1DB2" w:rsidP="002A1DB2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3DEB035C" w14:textId="77777777" w:rsidR="00594589" w:rsidRPr="00482625" w:rsidRDefault="00594589" w:rsidP="0048262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Able to effectively manage the</w:t>
      </w:r>
      <w:r w:rsidR="00FE3B30" w:rsidRPr="00482625">
        <w:rPr>
          <w:rFonts w:ascii="HelveticaNeueLT Std" w:hAnsi="HelveticaNeueLT Std" w:cs="Arial"/>
          <w:sz w:val="24"/>
          <w:szCs w:val="24"/>
        </w:rPr>
        <w:t xml:space="preserve"> entire procurement life cycle</w:t>
      </w:r>
      <w:r w:rsidRPr="00482625">
        <w:rPr>
          <w:rFonts w:ascii="HelveticaNeueLT Std" w:hAnsi="HelveticaNeueLT Std" w:cs="Arial"/>
          <w:sz w:val="24"/>
          <w:szCs w:val="24"/>
        </w:rPr>
        <w:t xml:space="preserve"> unsupervised </w:t>
      </w:r>
      <w:r w:rsidR="00FE3B30" w:rsidRPr="00482625">
        <w:rPr>
          <w:rFonts w:ascii="HelveticaNeueLT Std" w:hAnsi="HelveticaNeueLT Std" w:cs="Arial"/>
          <w:sz w:val="24"/>
          <w:szCs w:val="24"/>
        </w:rPr>
        <w:t>in at least 3 of the following</w:t>
      </w:r>
      <w:r w:rsidR="00E26F3F" w:rsidRPr="00482625">
        <w:rPr>
          <w:rFonts w:ascii="HelveticaNeueLT Std" w:hAnsi="HelveticaNeueLT Std" w:cs="Arial"/>
          <w:sz w:val="24"/>
          <w:szCs w:val="24"/>
        </w:rPr>
        <w:t xml:space="preserve"> procurement processes</w:t>
      </w:r>
      <w:r w:rsidR="00FE3B30" w:rsidRPr="00482625">
        <w:rPr>
          <w:rFonts w:ascii="HelveticaNeueLT Std" w:hAnsi="HelveticaNeueLT Std" w:cs="Arial"/>
          <w:sz w:val="24"/>
          <w:szCs w:val="24"/>
        </w:rPr>
        <w:t>:</w:t>
      </w:r>
    </w:p>
    <w:p w14:paraId="7BECBEFA" w14:textId="77777777" w:rsidR="00FE3B30" w:rsidRPr="00482625" w:rsidRDefault="00FE3B30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Open tender</w:t>
      </w:r>
    </w:p>
    <w:p w14:paraId="446785DD" w14:textId="77777777" w:rsidR="00FE3B30" w:rsidRPr="00482625" w:rsidRDefault="00FE3B30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Restricted tender</w:t>
      </w:r>
    </w:p>
    <w:p w14:paraId="528751AA" w14:textId="77777777" w:rsidR="00FE3B30" w:rsidRPr="00482625" w:rsidRDefault="00E26F3F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Competitive procedure with negotiation</w:t>
      </w:r>
    </w:p>
    <w:p w14:paraId="2C54D38E" w14:textId="77777777" w:rsidR="00E26F3F" w:rsidRPr="00482625" w:rsidRDefault="00E26F3F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Competitive dialogue</w:t>
      </w:r>
    </w:p>
    <w:p w14:paraId="4D44BE89" w14:textId="77777777" w:rsidR="00E26F3F" w:rsidRPr="00482625" w:rsidRDefault="00E26F3F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Innovative partnership</w:t>
      </w:r>
    </w:p>
    <w:p w14:paraId="614E6057" w14:textId="77777777" w:rsidR="00E26F3F" w:rsidRPr="00482625" w:rsidRDefault="00E26F3F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Negotiated procedure</w:t>
      </w:r>
    </w:p>
    <w:p w14:paraId="16D2C9E4" w14:textId="77777777" w:rsidR="00E26F3F" w:rsidRPr="00482625" w:rsidRDefault="00E26F3F" w:rsidP="00482625">
      <w:pPr>
        <w:spacing w:line="360" w:lineRule="auto"/>
        <w:ind w:left="720"/>
        <w:jc w:val="both"/>
        <w:rPr>
          <w:rFonts w:ascii="HelveticaNeueLT Std" w:hAnsi="HelveticaNeueLT Std" w:cs="Arial"/>
          <w:sz w:val="24"/>
          <w:szCs w:val="24"/>
        </w:rPr>
      </w:pPr>
      <w:r w:rsidRPr="00482625">
        <w:rPr>
          <w:rFonts w:ascii="HelveticaNeueLT Std" w:hAnsi="HelveticaNeueLT Std" w:cs="Arial"/>
          <w:sz w:val="24"/>
          <w:szCs w:val="24"/>
        </w:rPr>
        <w:t>Letting a framework</w:t>
      </w:r>
    </w:p>
    <w:p w14:paraId="2F97F2F7" w14:textId="5C040D8B" w:rsidR="00594589" w:rsidRDefault="00594589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2288816A" w14:textId="5BA90A51" w:rsidR="000A2749" w:rsidRPr="000A2749" w:rsidRDefault="000A2749" w:rsidP="001B440E">
      <w:pPr>
        <w:spacing w:line="360" w:lineRule="auto"/>
        <w:jc w:val="both"/>
        <w:rPr>
          <w:rFonts w:ascii="HelveticaNeueLT Std" w:hAnsi="HelveticaNeueLT Std" w:cs="Arial"/>
          <w:b/>
          <w:sz w:val="24"/>
          <w:szCs w:val="24"/>
        </w:rPr>
      </w:pPr>
      <w:r w:rsidRPr="000A2749">
        <w:rPr>
          <w:rFonts w:ascii="HelveticaNeueLT Std" w:hAnsi="HelveticaNeueLT Std" w:cs="Arial"/>
          <w:b/>
          <w:sz w:val="24"/>
          <w:szCs w:val="24"/>
        </w:rPr>
        <w:t>PO 6</w:t>
      </w:r>
    </w:p>
    <w:p w14:paraId="7350BDFA" w14:textId="77777777" w:rsidR="00EA1BEC" w:rsidRDefault="00EA1BEC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  <w:lang w:val="en-GB"/>
        </w:rPr>
      </w:pPr>
      <w:r w:rsidRPr="00EA1BEC">
        <w:rPr>
          <w:rFonts w:ascii="HelveticaNeueLT Std" w:hAnsi="HelveticaNeueLT Std" w:cs="Arial"/>
          <w:sz w:val="24"/>
          <w:szCs w:val="24"/>
          <w:lang w:val="en-GB"/>
        </w:rPr>
        <w:t xml:space="preserve">Progression to Scale PO6 (scale PO5 to PO6) will require the post holder to fulfil all the duties listed above and in addition, be self-motivated, work with </w:t>
      </w:r>
      <w:r w:rsidR="00D0642D" w:rsidRPr="00267308">
        <w:rPr>
          <w:rFonts w:ascii="HelveticaNeueLT Std" w:hAnsi="HelveticaNeueLT Std" w:cs="Arial"/>
          <w:sz w:val="24"/>
          <w:szCs w:val="24"/>
          <w:lang w:val="en-GB"/>
        </w:rPr>
        <w:t>negligible</w:t>
      </w:r>
      <w:r w:rsidRPr="00EA1BEC">
        <w:rPr>
          <w:rFonts w:ascii="HelveticaNeueLT Std" w:hAnsi="HelveticaNeueLT Std" w:cs="Arial"/>
          <w:sz w:val="24"/>
          <w:szCs w:val="24"/>
          <w:lang w:val="en-GB"/>
        </w:rPr>
        <w:t xml:space="preserve"> supervision, and work to the following higher standards:</w:t>
      </w:r>
    </w:p>
    <w:p w14:paraId="7B950E43" w14:textId="77777777" w:rsidR="00EA1BEC" w:rsidRPr="00EA1BEC" w:rsidRDefault="00EA1BEC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  <w:lang w:val="en-GB"/>
        </w:rPr>
      </w:pPr>
    </w:p>
    <w:p w14:paraId="61DED750" w14:textId="77777777" w:rsidR="00E26F3F" w:rsidRDefault="00594589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>PO6</w:t>
      </w:r>
      <w:r w:rsidRPr="001B440E">
        <w:rPr>
          <w:rFonts w:ascii="HelveticaNeueLT Std" w:hAnsi="HelveticaNeueLT Std" w:cs="Arial"/>
          <w:sz w:val="24"/>
          <w:szCs w:val="24"/>
        </w:rPr>
        <w:t xml:space="preserve"> –</w:t>
      </w:r>
      <w:r w:rsidR="00EA1BEC">
        <w:rPr>
          <w:rFonts w:ascii="HelveticaNeueLT Std" w:hAnsi="HelveticaNeueLT Std" w:cs="Arial"/>
          <w:sz w:val="24"/>
          <w:szCs w:val="24"/>
        </w:rPr>
        <w:t xml:space="preserve"> M</w:t>
      </w:r>
      <w:r w:rsidR="00E26F3F" w:rsidRPr="001B440E">
        <w:rPr>
          <w:rFonts w:ascii="HelveticaNeueLT Std" w:hAnsi="HelveticaNeueLT Std" w:cs="Arial"/>
          <w:sz w:val="24"/>
          <w:szCs w:val="24"/>
        </w:rPr>
        <w:t xml:space="preserve">anaged the entire procurement life cycle unsupervised in at least 4 of the procurement processes stated above. </w:t>
      </w:r>
    </w:p>
    <w:p w14:paraId="3CF6FF50" w14:textId="77777777" w:rsidR="00EF65E9" w:rsidRPr="00146FC8" w:rsidRDefault="00EF65E9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6AAD8570" w14:textId="77C5174C" w:rsidR="00EF65E9" w:rsidRPr="00146FC8" w:rsidRDefault="00EF65E9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146FC8">
        <w:rPr>
          <w:rFonts w:ascii="HelveticaNeueLT Std" w:hAnsi="HelveticaNeueLT Std" w:cs="Arial"/>
          <w:sz w:val="24"/>
          <w:szCs w:val="24"/>
        </w:rPr>
        <w:t>To monitor spend against contract values</w:t>
      </w:r>
      <w:r w:rsidR="00146FC8" w:rsidRPr="00146FC8">
        <w:rPr>
          <w:rFonts w:ascii="HelveticaNeueLT Std" w:hAnsi="HelveticaNeueLT Std" w:cs="Arial"/>
          <w:sz w:val="24"/>
          <w:szCs w:val="24"/>
        </w:rPr>
        <w:t>,</w:t>
      </w:r>
      <w:r w:rsidRPr="00146FC8">
        <w:rPr>
          <w:rFonts w:ascii="HelveticaNeueLT Std" w:hAnsi="HelveticaNeueLT Std" w:cs="Arial"/>
          <w:sz w:val="24"/>
          <w:szCs w:val="24"/>
        </w:rPr>
        <w:t xml:space="preserve"> take timely action to ensure that </w:t>
      </w:r>
      <w:r w:rsidR="00146FC8" w:rsidRPr="00146FC8">
        <w:rPr>
          <w:rFonts w:ascii="HelveticaNeueLT Std" w:hAnsi="HelveticaNeueLT Std" w:cs="Arial"/>
          <w:sz w:val="24"/>
          <w:szCs w:val="24"/>
        </w:rPr>
        <w:t xml:space="preserve">any breaches are reported to the relevant </w:t>
      </w:r>
      <w:r w:rsidRPr="00146FC8">
        <w:rPr>
          <w:rFonts w:ascii="HelveticaNeueLT Std" w:hAnsi="HelveticaNeueLT Std" w:cs="Arial"/>
          <w:sz w:val="24"/>
          <w:szCs w:val="24"/>
        </w:rPr>
        <w:t>service managers</w:t>
      </w:r>
      <w:r w:rsidR="00146FC8" w:rsidRPr="00146FC8">
        <w:rPr>
          <w:rFonts w:ascii="HelveticaNeueLT Std" w:hAnsi="HelveticaNeueLT Std" w:cs="Arial"/>
          <w:sz w:val="24"/>
          <w:szCs w:val="24"/>
        </w:rPr>
        <w:t xml:space="preserve"> and</w:t>
      </w:r>
      <w:r w:rsidRPr="00146FC8">
        <w:rPr>
          <w:rFonts w:ascii="HelveticaNeueLT Std" w:hAnsi="HelveticaNeueLT Std" w:cs="Arial"/>
          <w:sz w:val="24"/>
          <w:szCs w:val="24"/>
        </w:rPr>
        <w:t xml:space="preserve"> remedial actions </w:t>
      </w:r>
      <w:r w:rsidR="00146FC8" w:rsidRPr="00146FC8">
        <w:rPr>
          <w:rFonts w:ascii="HelveticaNeueLT Std" w:hAnsi="HelveticaNeueLT Std" w:cs="Arial"/>
          <w:sz w:val="24"/>
          <w:szCs w:val="24"/>
        </w:rPr>
        <w:t>comply</w:t>
      </w:r>
      <w:r w:rsidRPr="00146FC8">
        <w:rPr>
          <w:rFonts w:ascii="HelveticaNeueLT Std" w:hAnsi="HelveticaNeueLT Std" w:cs="Arial"/>
          <w:sz w:val="24"/>
          <w:szCs w:val="24"/>
        </w:rPr>
        <w:t xml:space="preserve"> with E.U. regulations and CSO’s</w:t>
      </w:r>
      <w:r w:rsidR="00146FC8" w:rsidRPr="00146FC8">
        <w:rPr>
          <w:rFonts w:ascii="HelveticaNeueLT Std" w:hAnsi="HelveticaNeueLT Std" w:cs="Arial"/>
          <w:sz w:val="24"/>
          <w:szCs w:val="24"/>
        </w:rPr>
        <w:t>.</w:t>
      </w:r>
    </w:p>
    <w:p w14:paraId="1DE510AD" w14:textId="77777777" w:rsidR="001B440E" w:rsidRPr="00146FC8" w:rsidRDefault="001B440E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77BD8167" w14:textId="430BBBEA" w:rsidR="00EF65E9" w:rsidRPr="001B440E" w:rsidRDefault="00EF65E9" w:rsidP="00EF65E9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  <w:r w:rsidRPr="00146FC8">
        <w:rPr>
          <w:rFonts w:ascii="HelveticaNeueLT Std" w:hAnsi="HelveticaNeueLT Std"/>
          <w:sz w:val="24"/>
          <w:szCs w:val="24"/>
        </w:rPr>
        <w:t xml:space="preserve">To </w:t>
      </w:r>
      <w:r w:rsidR="00146FC8" w:rsidRPr="00146FC8">
        <w:rPr>
          <w:rFonts w:ascii="HelveticaNeueLT Std" w:hAnsi="HelveticaNeueLT Std"/>
          <w:sz w:val="24"/>
          <w:szCs w:val="24"/>
        </w:rPr>
        <w:t xml:space="preserve">review contract terms and conditions and provide initial advice and guidance in relation to </w:t>
      </w:r>
      <w:r w:rsidRPr="00146FC8">
        <w:rPr>
          <w:rFonts w:ascii="HelveticaNeueLT Std" w:hAnsi="HelveticaNeueLT Std"/>
          <w:sz w:val="24"/>
          <w:szCs w:val="24"/>
        </w:rPr>
        <w:t>dispute resolution.</w:t>
      </w:r>
      <w:r w:rsidRPr="001B440E">
        <w:rPr>
          <w:rFonts w:ascii="HelveticaNeueLT Std" w:hAnsi="HelveticaNeueLT Std"/>
          <w:sz w:val="24"/>
          <w:szCs w:val="24"/>
        </w:rPr>
        <w:t xml:space="preserve"> </w:t>
      </w:r>
    </w:p>
    <w:p w14:paraId="3C1A5457" w14:textId="77777777" w:rsidR="00EF65E9" w:rsidRDefault="00EF65E9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59225443" w14:textId="77777777" w:rsidR="00594589" w:rsidRPr="001B440E" w:rsidRDefault="00594589" w:rsidP="001B440E">
      <w:pPr>
        <w:spacing w:line="360" w:lineRule="auto"/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sz w:val="24"/>
          <w:szCs w:val="24"/>
        </w:rPr>
        <w:t>To specialise in procurement projects where higher levels of responsibility</w:t>
      </w:r>
      <w:r w:rsidR="00E26F3F" w:rsidRPr="001B440E">
        <w:rPr>
          <w:rFonts w:ascii="HelveticaNeueLT Std" w:hAnsi="HelveticaNeueLT Std" w:cs="Arial"/>
          <w:sz w:val="24"/>
          <w:szCs w:val="24"/>
        </w:rPr>
        <w:t xml:space="preserve">, stakeholder management </w:t>
      </w:r>
      <w:r w:rsidRPr="001B440E">
        <w:rPr>
          <w:rFonts w:ascii="HelveticaNeueLT Std" w:hAnsi="HelveticaNeueLT Std" w:cs="Arial"/>
          <w:sz w:val="24"/>
          <w:szCs w:val="24"/>
        </w:rPr>
        <w:t>and experience are necessary due to the complex nature of the markets and high value of projects</w:t>
      </w:r>
      <w:r w:rsidR="00EF65E9">
        <w:rPr>
          <w:rFonts w:ascii="HelveticaNeueLT Std" w:hAnsi="HelveticaNeueLT Std" w:cs="Arial"/>
          <w:sz w:val="24"/>
          <w:szCs w:val="24"/>
        </w:rPr>
        <w:t xml:space="preserve"> (£3</w:t>
      </w:r>
      <w:r w:rsidR="00E26F3F" w:rsidRPr="001B440E">
        <w:rPr>
          <w:rFonts w:ascii="HelveticaNeueLT Std" w:hAnsi="HelveticaNeueLT Std" w:cs="Arial"/>
          <w:sz w:val="24"/>
          <w:szCs w:val="24"/>
        </w:rPr>
        <w:t>0m+)</w:t>
      </w:r>
      <w:r w:rsidRPr="001B440E">
        <w:rPr>
          <w:rFonts w:ascii="HelveticaNeueLT Std" w:hAnsi="HelveticaNeueLT Std" w:cs="Arial"/>
          <w:sz w:val="24"/>
          <w:szCs w:val="24"/>
        </w:rPr>
        <w:t xml:space="preserve">. </w:t>
      </w:r>
    </w:p>
    <w:p w14:paraId="15077332" w14:textId="77777777" w:rsidR="00594589" w:rsidRPr="001B440E" w:rsidRDefault="00594589" w:rsidP="00594589">
      <w:pPr>
        <w:pStyle w:val="Heading2"/>
        <w:rPr>
          <w:rFonts w:ascii="HelveticaNeueLT Std" w:hAnsi="HelveticaNeueLT Std" w:cs="Arial"/>
          <w:szCs w:val="24"/>
        </w:rPr>
      </w:pPr>
    </w:p>
    <w:p w14:paraId="59DB0B5F" w14:textId="77777777" w:rsidR="00594589" w:rsidRPr="001B440E" w:rsidRDefault="00594589" w:rsidP="001B440E">
      <w:pPr>
        <w:pStyle w:val="Heading2"/>
      </w:pPr>
      <w:r w:rsidRPr="001B440E">
        <w:t>MAIN CONTACTS (BEYOND LINE MANAGEMENT STRUCTURE)</w:t>
      </w:r>
    </w:p>
    <w:p w14:paraId="43501CEB" w14:textId="77777777" w:rsidR="00594589" w:rsidRPr="001B440E" w:rsidRDefault="00594589" w:rsidP="00594589">
      <w:pPr>
        <w:rPr>
          <w:rFonts w:ascii="HelveticaNeueLT Std" w:hAnsi="HelveticaNeueLT Std" w:cs="Arial"/>
          <w:sz w:val="24"/>
          <w:szCs w:val="24"/>
          <w:lang w:eastAsia="en-GB"/>
        </w:rPr>
      </w:pPr>
    </w:p>
    <w:p w14:paraId="7372424D" w14:textId="77777777" w:rsidR="00F25C44" w:rsidRPr="001B440E" w:rsidRDefault="00F25C44" w:rsidP="001B440E">
      <w:pPr>
        <w:pStyle w:val="BodyText"/>
        <w:numPr>
          <w:ilvl w:val="0"/>
          <w:numId w:val="23"/>
        </w:numPr>
        <w:spacing w:line="276" w:lineRule="auto"/>
        <w:jc w:val="lef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Business unit commissioners</w:t>
      </w:r>
    </w:p>
    <w:p w14:paraId="01668980" w14:textId="77777777" w:rsidR="00F25C44" w:rsidRPr="001B440E" w:rsidRDefault="00F25C44" w:rsidP="001B440E">
      <w:pPr>
        <w:pStyle w:val="BodyText"/>
        <w:numPr>
          <w:ilvl w:val="0"/>
          <w:numId w:val="23"/>
        </w:numPr>
        <w:spacing w:line="276" w:lineRule="auto"/>
        <w:jc w:val="lef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Strategic Procurement Partner</w:t>
      </w:r>
    </w:p>
    <w:p w14:paraId="55B59AFC" w14:textId="77777777" w:rsidR="00F25C44" w:rsidRPr="001B440E" w:rsidRDefault="00F25C44" w:rsidP="001B440E">
      <w:pPr>
        <w:pStyle w:val="BodyText"/>
        <w:numPr>
          <w:ilvl w:val="0"/>
          <w:numId w:val="23"/>
        </w:numPr>
        <w:spacing w:line="276" w:lineRule="auto"/>
        <w:jc w:val="lef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Suppliers</w:t>
      </w:r>
    </w:p>
    <w:p w14:paraId="3307AB30" w14:textId="77777777" w:rsidR="00F25C44" w:rsidRPr="001B440E" w:rsidRDefault="00F25C44" w:rsidP="001B440E">
      <w:pPr>
        <w:pStyle w:val="BodyText"/>
        <w:numPr>
          <w:ilvl w:val="0"/>
          <w:numId w:val="23"/>
        </w:numPr>
        <w:spacing w:line="276" w:lineRule="auto"/>
        <w:jc w:val="lef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Legal services</w:t>
      </w:r>
    </w:p>
    <w:p w14:paraId="483F161F" w14:textId="77777777" w:rsidR="00F25C44" w:rsidRPr="001B440E" w:rsidRDefault="00F25C44" w:rsidP="001B440E">
      <w:pPr>
        <w:pStyle w:val="BodyText"/>
        <w:numPr>
          <w:ilvl w:val="0"/>
          <w:numId w:val="23"/>
        </w:numPr>
        <w:spacing w:line="276" w:lineRule="auto"/>
        <w:jc w:val="lef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Shared Services Centre</w:t>
      </w:r>
    </w:p>
    <w:p w14:paraId="37407A41" w14:textId="77777777" w:rsidR="00F25C44" w:rsidRPr="001B440E" w:rsidRDefault="00F25C44" w:rsidP="001B440E">
      <w:pPr>
        <w:pStyle w:val="BodyText"/>
        <w:numPr>
          <w:ilvl w:val="0"/>
          <w:numId w:val="23"/>
        </w:numPr>
        <w:spacing w:line="276" w:lineRule="auto"/>
        <w:jc w:val="lef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External collaborative partners (e.g. NLSA; other local authorities)</w:t>
      </w:r>
    </w:p>
    <w:p w14:paraId="3F9EE508" w14:textId="77777777" w:rsidR="00594589" w:rsidRPr="001B440E" w:rsidRDefault="00594589" w:rsidP="00594589">
      <w:pPr>
        <w:spacing w:line="312" w:lineRule="auto"/>
        <w:jc w:val="both"/>
        <w:rPr>
          <w:rFonts w:ascii="HelveticaNeueLT Std" w:hAnsi="HelveticaNeueLT Std" w:cs="Arial"/>
          <w:sz w:val="24"/>
        </w:rPr>
      </w:pPr>
    </w:p>
    <w:p w14:paraId="4DC54071" w14:textId="77777777" w:rsidR="00594589" w:rsidRPr="001B440E" w:rsidRDefault="00594589" w:rsidP="00594589">
      <w:pPr>
        <w:jc w:val="both"/>
        <w:rPr>
          <w:rFonts w:ascii="HelveticaNeueLT Std" w:hAnsi="HelveticaNeueLT Std" w:cs="Arial"/>
          <w:sz w:val="24"/>
          <w:szCs w:val="24"/>
        </w:rPr>
      </w:pPr>
    </w:p>
    <w:p w14:paraId="23461568" w14:textId="77777777" w:rsidR="00594589" w:rsidRPr="001B440E" w:rsidRDefault="00594589" w:rsidP="00594589">
      <w:pPr>
        <w:jc w:val="both"/>
        <w:rPr>
          <w:rFonts w:ascii="HelveticaNeueLT Std" w:hAnsi="HelveticaNeueLT Std" w:cs="Arial"/>
          <w:sz w:val="24"/>
          <w:szCs w:val="24"/>
        </w:rPr>
      </w:pPr>
    </w:p>
    <w:p w14:paraId="52AFEEE7" w14:textId="77777777" w:rsidR="00594589" w:rsidRPr="001B440E" w:rsidRDefault="00594589" w:rsidP="00594589">
      <w:pPr>
        <w:jc w:val="both"/>
        <w:rPr>
          <w:rFonts w:ascii="HelveticaNeueLT Std" w:hAnsi="HelveticaNeueLT Std" w:cs="Arial"/>
          <w:b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br w:type="page"/>
        <w:t>Person Specification</w:t>
      </w:r>
    </w:p>
    <w:p w14:paraId="426CEFA1" w14:textId="77777777" w:rsidR="00594589" w:rsidRPr="001B440E" w:rsidRDefault="00594589" w:rsidP="00594589">
      <w:pPr>
        <w:jc w:val="both"/>
        <w:rPr>
          <w:rFonts w:ascii="HelveticaNeueLT Std" w:hAnsi="HelveticaNeueLT Std" w:cs="Arial"/>
          <w:b/>
          <w:sz w:val="24"/>
          <w:szCs w:val="24"/>
        </w:rPr>
      </w:pPr>
    </w:p>
    <w:p w14:paraId="6831D9EA" w14:textId="731D9316" w:rsidR="00594589" w:rsidRPr="001B440E" w:rsidRDefault="00594589" w:rsidP="00594589">
      <w:pPr>
        <w:tabs>
          <w:tab w:val="left" w:pos="2530"/>
        </w:tabs>
        <w:ind w:left="2530" w:hanging="2530"/>
        <w:jc w:val="both"/>
        <w:rPr>
          <w:rFonts w:ascii="HelveticaNeueLT Std" w:hAnsi="HelveticaNeueLT Std" w:cs="Arial"/>
          <w:b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 xml:space="preserve">POST: </w:t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sz w:val="24"/>
          <w:szCs w:val="24"/>
        </w:rPr>
        <w:t xml:space="preserve">Procurement Officer </w:t>
      </w:r>
    </w:p>
    <w:p w14:paraId="5B81CB76" w14:textId="77777777" w:rsidR="00594589" w:rsidRPr="001B440E" w:rsidRDefault="00594589" w:rsidP="00594589">
      <w:pPr>
        <w:tabs>
          <w:tab w:val="left" w:pos="2530"/>
        </w:tabs>
        <w:jc w:val="both"/>
        <w:rPr>
          <w:rFonts w:ascii="HelveticaNeueLT Std" w:hAnsi="HelveticaNeueLT Std" w:cs="Arial"/>
          <w:b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sz w:val="24"/>
          <w:szCs w:val="24"/>
        </w:rPr>
        <w:tab/>
      </w:r>
      <w:r w:rsidRPr="001B440E">
        <w:rPr>
          <w:rFonts w:ascii="HelveticaNeueLT Std" w:hAnsi="HelveticaNeueLT Std" w:cs="Arial"/>
          <w:sz w:val="24"/>
          <w:szCs w:val="24"/>
        </w:rPr>
        <w:tab/>
      </w:r>
      <w:r w:rsidRPr="001B440E">
        <w:rPr>
          <w:rFonts w:ascii="HelveticaNeueLT Std" w:hAnsi="HelveticaNeueLT Std" w:cs="Arial"/>
          <w:sz w:val="24"/>
          <w:szCs w:val="24"/>
        </w:rPr>
        <w:tab/>
      </w:r>
    </w:p>
    <w:p w14:paraId="1D674576" w14:textId="77777777" w:rsidR="00594589" w:rsidRPr="001B440E" w:rsidRDefault="00594589" w:rsidP="00594589">
      <w:pPr>
        <w:tabs>
          <w:tab w:val="left" w:pos="2530"/>
        </w:tabs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>GRADE:</w:t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sz w:val="24"/>
          <w:szCs w:val="24"/>
        </w:rPr>
        <w:t>PO4 to PO6</w:t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</w:p>
    <w:p w14:paraId="1DE0804F" w14:textId="77777777" w:rsidR="00594589" w:rsidRPr="001B440E" w:rsidRDefault="00594589" w:rsidP="00594589">
      <w:pPr>
        <w:jc w:val="both"/>
        <w:rPr>
          <w:rFonts w:ascii="HelveticaNeueLT Std" w:hAnsi="HelveticaNeueLT Std" w:cs="Arial"/>
          <w:b/>
          <w:sz w:val="24"/>
          <w:szCs w:val="24"/>
        </w:rPr>
      </w:pPr>
    </w:p>
    <w:p w14:paraId="48A71244" w14:textId="77777777" w:rsidR="00594589" w:rsidRPr="001B440E" w:rsidRDefault="00594589" w:rsidP="00594589">
      <w:pPr>
        <w:tabs>
          <w:tab w:val="left" w:pos="2530"/>
        </w:tabs>
        <w:jc w:val="both"/>
        <w:rPr>
          <w:rFonts w:ascii="HelveticaNeueLT Std" w:hAnsi="HelveticaNeueLT Std" w:cs="Arial"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 xml:space="preserve">RESPONSIBLE TO: </w:t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b/>
          <w:sz w:val="24"/>
          <w:szCs w:val="24"/>
        </w:rPr>
        <w:tab/>
        <w:t>Strategic Procurement Partner</w:t>
      </w:r>
      <w:r w:rsidRPr="001B440E">
        <w:rPr>
          <w:rFonts w:ascii="HelveticaNeueLT Std" w:hAnsi="HelveticaNeueLT Std" w:cs="Arial"/>
          <w:sz w:val="24"/>
          <w:szCs w:val="24"/>
        </w:rPr>
        <w:t xml:space="preserve">  </w:t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sz w:val="24"/>
          <w:szCs w:val="24"/>
        </w:rPr>
        <w:tab/>
        <w:t xml:space="preserve"> </w:t>
      </w:r>
    </w:p>
    <w:p w14:paraId="4C74A40D" w14:textId="77777777" w:rsidR="00594589" w:rsidRPr="001B440E" w:rsidRDefault="00594589" w:rsidP="00594589">
      <w:pPr>
        <w:jc w:val="both"/>
        <w:rPr>
          <w:rFonts w:ascii="HelveticaNeueLT Std" w:hAnsi="HelveticaNeueLT Std" w:cs="Arial"/>
          <w:b/>
          <w:sz w:val="24"/>
          <w:szCs w:val="24"/>
        </w:rPr>
      </w:pPr>
    </w:p>
    <w:p w14:paraId="31C66F66" w14:textId="77777777" w:rsidR="00594589" w:rsidRPr="001B440E" w:rsidRDefault="00594589" w:rsidP="007E66C6">
      <w:pPr>
        <w:rPr>
          <w:rFonts w:ascii="HelveticaNeueLT Std" w:hAnsi="HelveticaNeueLT Std" w:cs="Arial"/>
          <w:color w:val="000000"/>
          <w:sz w:val="24"/>
          <w:szCs w:val="24"/>
        </w:rPr>
      </w:pPr>
      <w:r w:rsidRPr="001B440E">
        <w:rPr>
          <w:rFonts w:ascii="HelveticaNeueLT Std" w:hAnsi="HelveticaNeueLT Std" w:cs="Arial"/>
          <w:b/>
          <w:sz w:val="24"/>
          <w:szCs w:val="24"/>
        </w:rPr>
        <w:t>The Person:</w:t>
      </w:r>
      <w:r w:rsidRPr="001B440E">
        <w:rPr>
          <w:rFonts w:ascii="HelveticaNeueLT Std" w:hAnsi="HelveticaNeueLT Std" w:cs="Arial"/>
          <w:b/>
          <w:sz w:val="24"/>
          <w:szCs w:val="24"/>
        </w:rPr>
        <w:tab/>
      </w:r>
      <w:r w:rsidRPr="001B440E">
        <w:rPr>
          <w:rFonts w:ascii="HelveticaNeueLT Std" w:hAnsi="HelveticaNeueLT Std" w:cs="Arial"/>
          <w:color w:val="000000"/>
          <w:sz w:val="24"/>
          <w:szCs w:val="24"/>
        </w:rPr>
        <w:t> </w:t>
      </w:r>
    </w:p>
    <w:p w14:paraId="24AC6C61" w14:textId="77777777" w:rsidR="005B7A3B" w:rsidRDefault="005B7A3B" w:rsidP="001B440E">
      <w:pPr>
        <w:pStyle w:val="BodyText"/>
        <w:spacing w:line="276" w:lineRule="auto"/>
        <w:rPr>
          <w:rFonts w:ascii="HelveticaNeueLT Std" w:hAnsi="HelveticaNeueLT Std"/>
        </w:rPr>
      </w:pPr>
    </w:p>
    <w:p w14:paraId="05C6944B" w14:textId="77777777" w:rsidR="00F153CE" w:rsidRPr="001B440E" w:rsidRDefault="00394372" w:rsidP="001B440E">
      <w:pPr>
        <w:pStyle w:val="BodyText"/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These are the qualities we believe to be necessary to </w:t>
      </w:r>
      <w:r w:rsidR="00B1742B">
        <w:rPr>
          <w:rFonts w:ascii="HelveticaNeueLT Std" w:hAnsi="HelveticaNeueLT Std"/>
        </w:rPr>
        <w:t>undertake</w:t>
      </w:r>
      <w:r w:rsidRPr="001B440E">
        <w:rPr>
          <w:rFonts w:ascii="HelveticaNeueLT Std" w:hAnsi="HelveticaNeueLT Std"/>
        </w:rPr>
        <w:t xml:space="preserve"> this </w:t>
      </w:r>
      <w:r w:rsidR="00B1742B">
        <w:rPr>
          <w:rFonts w:ascii="HelveticaNeueLT Std" w:hAnsi="HelveticaNeueLT Std"/>
        </w:rPr>
        <w:t>role</w:t>
      </w:r>
      <w:r w:rsidRPr="001B440E">
        <w:rPr>
          <w:rFonts w:ascii="HelveticaNeueLT Std" w:hAnsi="HelveticaNeueLT Std"/>
        </w:rPr>
        <w:t xml:space="preserve">. You should clearly show in your application how your skill/experience potential meet some or all of them, </w:t>
      </w:r>
      <w:r w:rsidRPr="001B440E">
        <w:rPr>
          <w:rFonts w:ascii="HelveticaNeueLT Std" w:hAnsi="HelveticaNeueLT Std"/>
          <w:u w:val="single"/>
        </w:rPr>
        <w:t>as the shortlisting decision will be based on our assessment of you against these criteria</w:t>
      </w:r>
      <w:r w:rsidRPr="001B440E">
        <w:rPr>
          <w:rFonts w:ascii="HelveticaNeueLT Std" w:hAnsi="HelveticaNeueLT Std"/>
        </w:rPr>
        <w:t>.</w:t>
      </w:r>
    </w:p>
    <w:p w14:paraId="2E33A690" w14:textId="77777777" w:rsidR="00394372" w:rsidRPr="001B440E" w:rsidRDefault="00394372" w:rsidP="00394372">
      <w:pPr>
        <w:pStyle w:val="BodyText"/>
        <w:rPr>
          <w:rFonts w:ascii="HelveticaNeueLT Std" w:hAnsi="HelveticaNeueLT Std"/>
        </w:rPr>
      </w:pPr>
    </w:p>
    <w:p w14:paraId="0E89A753" w14:textId="77777777" w:rsidR="00394372" w:rsidRPr="001B440E" w:rsidRDefault="00394372" w:rsidP="001B440E">
      <w:pPr>
        <w:pStyle w:val="Heading2"/>
      </w:pPr>
      <w:r w:rsidRPr="001B440E">
        <w:t>Abilities, attributes, experiences and knowledge</w:t>
      </w:r>
    </w:p>
    <w:p w14:paraId="51E4D9CB" w14:textId="77777777" w:rsidR="00394372" w:rsidRPr="001B440E" w:rsidRDefault="00394372" w:rsidP="00394372">
      <w:pPr>
        <w:pStyle w:val="BodyText"/>
        <w:rPr>
          <w:rFonts w:ascii="HelveticaNeueLT Std" w:hAnsi="HelveticaNeueLT Std"/>
        </w:rPr>
      </w:pPr>
    </w:p>
    <w:p w14:paraId="538414E4" w14:textId="77777777" w:rsidR="00394372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Extensive experience of managing and delivering complex and high value public </w:t>
      </w:r>
      <w:r w:rsidR="003E3592" w:rsidRPr="001B440E">
        <w:rPr>
          <w:rFonts w:ascii="HelveticaNeueLT Std" w:hAnsi="HelveticaNeueLT Std"/>
        </w:rPr>
        <w:t xml:space="preserve">sector </w:t>
      </w:r>
      <w:r w:rsidRPr="001B440E">
        <w:rPr>
          <w:rFonts w:ascii="HelveticaNeueLT Std" w:hAnsi="HelveticaNeueLT Std"/>
        </w:rPr>
        <w:t xml:space="preserve">procurement tenders under </w:t>
      </w:r>
      <w:r w:rsidR="003E3592" w:rsidRPr="001B440E">
        <w:rPr>
          <w:rFonts w:ascii="HelveticaNeueLT Std" w:hAnsi="HelveticaNeueLT Std"/>
        </w:rPr>
        <w:t>Procurement Contract R</w:t>
      </w:r>
      <w:r w:rsidRPr="001B440E">
        <w:rPr>
          <w:rFonts w:ascii="HelveticaNeueLT Std" w:hAnsi="HelveticaNeueLT Std"/>
        </w:rPr>
        <w:t>egulations in local government</w:t>
      </w:r>
      <w:r w:rsidR="00EF65E9">
        <w:rPr>
          <w:rFonts w:ascii="HelveticaNeueLT Std" w:hAnsi="HelveticaNeueLT Std"/>
        </w:rPr>
        <w:t>, within the posts primary category</w:t>
      </w:r>
      <w:r w:rsidR="00781013">
        <w:rPr>
          <w:rFonts w:ascii="HelveticaNeueLT Std" w:hAnsi="HelveticaNeueLT Std"/>
        </w:rPr>
        <w:t>.</w:t>
      </w:r>
    </w:p>
    <w:p w14:paraId="0D2247FF" w14:textId="77777777" w:rsidR="00EF65E9" w:rsidRPr="001B440E" w:rsidRDefault="00EF65E9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  <w:szCs w:val="24"/>
        </w:rPr>
        <w:t xml:space="preserve">To have a working knowledge of the </w:t>
      </w:r>
      <w:r>
        <w:rPr>
          <w:rFonts w:ascii="HelveticaNeueLT Std" w:hAnsi="HelveticaNeueLT Std"/>
          <w:szCs w:val="24"/>
        </w:rPr>
        <w:t>posts primary category</w:t>
      </w:r>
      <w:r w:rsidRPr="001B440E">
        <w:rPr>
          <w:rFonts w:ascii="HelveticaNeueLT Std" w:hAnsi="HelveticaNeueLT Std"/>
          <w:szCs w:val="24"/>
        </w:rPr>
        <w:t xml:space="preserve"> related industry Regulations to facilitate best value in procurement projects.</w:t>
      </w:r>
    </w:p>
    <w:p w14:paraId="7730BAF4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Development of robust commercial specification</w:t>
      </w:r>
      <w:r w:rsidR="00B1742B">
        <w:rPr>
          <w:rFonts w:ascii="HelveticaNeueLT Std" w:hAnsi="HelveticaNeueLT Std"/>
        </w:rPr>
        <w:t>s</w:t>
      </w:r>
      <w:r w:rsidRPr="001B440E">
        <w:rPr>
          <w:rFonts w:ascii="HelveticaNeueLT Std" w:hAnsi="HelveticaNeueLT Std"/>
        </w:rPr>
        <w:t xml:space="preserve"> and service level agreements</w:t>
      </w:r>
      <w:r w:rsidR="00781013">
        <w:rPr>
          <w:rFonts w:ascii="HelveticaNeueLT Std" w:hAnsi="HelveticaNeueLT Std"/>
        </w:rPr>
        <w:t>.</w:t>
      </w:r>
    </w:p>
    <w:p w14:paraId="2381211F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Can offer constructive advice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in developing</w:t>
      </w:r>
      <w:r w:rsidR="003E3592" w:rsidRPr="001B440E">
        <w:rPr>
          <w:rFonts w:ascii="HelveticaNeueLT Std" w:hAnsi="HelveticaNeueLT Std"/>
        </w:rPr>
        <w:t xml:space="preserve"> pragmatic </w:t>
      </w:r>
      <w:r w:rsidRPr="001B440E">
        <w:rPr>
          <w:rFonts w:ascii="HelveticaNeueLT Std" w:hAnsi="HelveticaNeueLT Std"/>
        </w:rPr>
        <w:t>contract performance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measurements</w:t>
      </w:r>
      <w:r w:rsidR="00781013">
        <w:rPr>
          <w:rFonts w:ascii="HelveticaNeueLT Std" w:hAnsi="HelveticaNeueLT Std"/>
        </w:rPr>
        <w:t>.</w:t>
      </w:r>
    </w:p>
    <w:p w14:paraId="2BE06D1E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 well organised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person with excellent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time and task management abilities,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able to deliver complex and multiple activiti</w:t>
      </w:r>
      <w:r w:rsidR="003E3592" w:rsidRPr="001B440E">
        <w:rPr>
          <w:rFonts w:ascii="HelveticaNeueLT Std" w:hAnsi="HelveticaNeueLT Std"/>
        </w:rPr>
        <w:t>es against tight time pressures</w:t>
      </w:r>
      <w:r w:rsidRPr="001B440E">
        <w:rPr>
          <w:rFonts w:ascii="HelveticaNeueLT Std" w:hAnsi="HelveticaNeueLT Std"/>
        </w:rPr>
        <w:t>.</w:t>
      </w:r>
    </w:p>
    <w:p w14:paraId="5BC6DCFB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Ability to engage clients with professionalism </w:t>
      </w:r>
      <w:r w:rsidR="003E3592" w:rsidRPr="001B440E">
        <w:rPr>
          <w:rFonts w:ascii="HelveticaNeueLT Std" w:hAnsi="HelveticaNeueLT Std"/>
        </w:rPr>
        <w:t xml:space="preserve">and communicate effectively </w:t>
      </w:r>
      <w:r w:rsidRPr="001B440E">
        <w:rPr>
          <w:rFonts w:ascii="HelveticaNeueLT Std" w:hAnsi="HelveticaNeueLT Std"/>
        </w:rPr>
        <w:t>on potentially complex procurement regulations.</w:t>
      </w:r>
    </w:p>
    <w:p w14:paraId="77187527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Development and successful deployment of formal negotiation strategies.</w:t>
      </w:r>
    </w:p>
    <w:p w14:paraId="00534F8F" w14:textId="77777777" w:rsidR="00394372" w:rsidRPr="00B1742B" w:rsidRDefault="00394372" w:rsidP="00B1742B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Highly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developed analytical skills with the ability to critically appraise supplier bids</w:t>
      </w:r>
      <w:r w:rsidR="00B1742B">
        <w:rPr>
          <w:rFonts w:ascii="HelveticaNeueLT Std" w:hAnsi="HelveticaNeueLT Std"/>
        </w:rPr>
        <w:t xml:space="preserve"> </w:t>
      </w:r>
      <w:r w:rsidRPr="00B1742B">
        <w:rPr>
          <w:rFonts w:ascii="HelveticaNeueLT Std" w:hAnsi="HelveticaNeueLT Std"/>
        </w:rPr>
        <w:t xml:space="preserve">and </w:t>
      </w:r>
      <w:r w:rsidR="003E3592" w:rsidRPr="00B1742B">
        <w:rPr>
          <w:rFonts w:ascii="HelveticaNeueLT Std" w:hAnsi="HelveticaNeueLT Std"/>
        </w:rPr>
        <w:t>identify value opportunities</w:t>
      </w:r>
      <w:r w:rsidRPr="00B1742B">
        <w:rPr>
          <w:rFonts w:ascii="HelveticaNeueLT Std" w:hAnsi="HelveticaNeueLT Std"/>
        </w:rPr>
        <w:t>.</w:t>
      </w:r>
    </w:p>
    <w:p w14:paraId="171FD421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Able to creatively operate within the constraint</w:t>
      </w:r>
      <w:r w:rsidR="003E3592" w:rsidRPr="001B440E">
        <w:rPr>
          <w:rFonts w:ascii="HelveticaNeueLT Std" w:hAnsi="HelveticaNeueLT Std"/>
        </w:rPr>
        <w:t xml:space="preserve">s of public procurement </w:t>
      </w:r>
      <w:r w:rsidRPr="001B440E">
        <w:rPr>
          <w:rFonts w:ascii="HelveticaNeueLT Std" w:hAnsi="HelveticaNeueLT Std"/>
        </w:rPr>
        <w:t>regulations. Act in a consultative manner with clients and colleagues to facilitate best outcomes</w:t>
      </w:r>
      <w:r w:rsidR="003E3592" w:rsidRPr="001B440E">
        <w:rPr>
          <w:rFonts w:ascii="HelveticaNeueLT Std" w:hAnsi="HelveticaNeueLT Std"/>
        </w:rPr>
        <w:t>.</w:t>
      </w:r>
    </w:p>
    <w:p w14:paraId="3B19ABCA" w14:textId="77777777" w:rsidR="00394372" w:rsidRPr="007E66C6" w:rsidRDefault="00394372" w:rsidP="00B810F4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7E66C6">
        <w:rPr>
          <w:rFonts w:ascii="HelveticaNeueLT Std" w:hAnsi="HelveticaNeueLT Std"/>
        </w:rPr>
        <w:t xml:space="preserve">Excellent working knowledge of the legal and regulatory framework governing public </w:t>
      </w:r>
      <w:r w:rsidR="003E3592" w:rsidRPr="007E66C6">
        <w:rPr>
          <w:rFonts w:ascii="HelveticaNeueLT Std" w:hAnsi="HelveticaNeueLT Std"/>
        </w:rPr>
        <w:t>sector procurement</w:t>
      </w:r>
      <w:r w:rsidRPr="007E66C6">
        <w:rPr>
          <w:rFonts w:ascii="HelveticaNeueLT Std" w:hAnsi="HelveticaNeueLT Std"/>
        </w:rPr>
        <w:t>.</w:t>
      </w:r>
    </w:p>
    <w:p w14:paraId="62E03642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Ability to communicate effectively and persuasively with all levels of Council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colleagues and external supplier organisations.</w:t>
      </w:r>
    </w:p>
    <w:p w14:paraId="4E8E7823" w14:textId="77777777" w:rsidR="00394372" w:rsidRPr="00FD6B92" w:rsidRDefault="00394372" w:rsidP="00FD6B92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Ability to work independently of supervision using o</w:t>
      </w:r>
      <w:r w:rsidR="00FD6B92">
        <w:rPr>
          <w:rFonts w:ascii="HelveticaNeueLT Std" w:hAnsi="HelveticaNeueLT Std"/>
        </w:rPr>
        <w:t xml:space="preserve">wn initiative to make effective </w:t>
      </w:r>
      <w:r w:rsidRPr="00FD6B92">
        <w:rPr>
          <w:rFonts w:ascii="HelveticaNeueLT Std" w:hAnsi="HelveticaNeueLT Std"/>
        </w:rPr>
        <w:t>decisions and prioritise</w:t>
      </w:r>
      <w:r w:rsidR="003E3592" w:rsidRPr="00FD6B92">
        <w:rPr>
          <w:rFonts w:ascii="HelveticaNeueLT Std" w:hAnsi="HelveticaNeueLT Std"/>
        </w:rPr>
        <w:t xml:space="preserve"> </w:t>
      </w:r>
      <w:r w:rsidRPr="00FD6B92">
        <w:rPr>
          <w:rFonts w:ascii="HelveticaNeueLT Std" w:hAnsi="HelveticaNeueLT Std"/>
        </w:rPr>
        <w:t>workload</w:t>
      </w:r>
      <w:r w:rsidR="003E3592" w:rsidRPr="00FD6B92">
        <w:rPr>
          <w:rFonts w:ascii="HelveticaNeueLT Std" w:hAnsi="HelveticaNeueLT Std"/>
        </w:rPr>
        <w:t>.</w:t>
      </w:r>
    </w:p>
    <w:p w14:paraId="4AA3C1B6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Able to take the lead in developing and managing procurement options.</w:t>
      </w:r>
    </w:p>
    <w:p w14:paraId="074B4BA5" w14:textId="77777777" w:rsidR="003E359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Ability to challenge and influence ideas. </w:t>
      </w:r>
    </w:p>
    <w:p w14:paraId="6EA1BB53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Produce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clear, well-structured and informative reports.</w:t>
      </w:r>
    </w:p>
    <w:p w14:paraId="4D9C5CCE" w14:textId="77777777" w:rsidR="00B1742B" w:rsidRDefault="00394372" w:rsidP="00B1742B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 xml:space="preserve">A basic knowledge of legal contracting coupled with the ability to engage effectively </w:t>
      </w:r>
      <w:r w:rsidRPr="00B1742B">
        <w:rPr>
          <w:rFonts w:ascii="HelveticaNeueLT Std" w:hAnsi="HelveticaNeueLT Std"/>
        </w:rPr>
        <w:t>with Council</w:t>
      </w:r>
      <w:r w:rsidR="003E3592" w:rsidRPr="00B1742B">
        <w:rPr>
          <w:rFonts w:ascii="HelveticaNeueLT Std" w:hAnsi="HelveticaNeueLT Std"/>
        </w:rPr>
        <w:t xml:space="preserve"> </w:t>
      </w:r>
      <w:r w:rsidRPr="00B1742B">
        <w:rPr>
          <w:rFonts w:ascii="HelveticaNeueLT Std" w:hAnsi="HelveticaNeueLT Std"/>
        </w:rPr>
        <w:t xml:space="preserve">legal representatives. </w:t>
      </w:r>
    </w:p>
    <w:p w14:paraId="02A13C35" w14:textId="77777777" w:rsidR="00394372" w:rsidRPr="00B1742B" w:rsidRDefault="00394372" w:rsidP="00B1742B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B1742B">
        <w:rPr>
          <w:rFonts w:ascii="HelveticaNeueLT Std" w:hAnsi="HelveticaNeueLT Std"/>
        </w:rPr>
        <w:t>A willingness to proactively develop and enhance the service offering of the role.</w:t>
      </w:r>
    </w:p>
    <w:p w14:paraId="7E8F69E8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A project management approach to delivery of workload</w:t>
      </w:r>
      <w:r w:rsidR="00B1742B">
        <w:rPr>
          <w:rFonts w:ascii="HelveticaNeueLT Std" w:hAnsi="HelveticaNeueLT Std"/>
        </w:rPr>
        <w:t>.</w:t>
      </w:r>
    </w:p>
    <w:p w14:paraId="5EDEF360" w14:textId="77777777" w:rsidR="00394372" w:rsidRPr="001B440E" w:rsidRDefault="00394372" w:rsidP="001B440E">
      <w:pPr>
        <w:pStyle w:val="BodyText"/>
        <w:numPr>
          <w:ilvl w:val="0"/>
          <w:numId w:val="45"/>
        </w:numPr>
        <w:spacing w:line="276" w:lineRule="auto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Excellent IT skills</w:t>
      </w:r>
      <w:r w:rsidR="003E3592" w:rsidRPr="001B440E">
        <w:rPr>
          <w:rFonts w:ascii="HelveticaNeueLT Std" w:hAnsi="HelveticaNeueLT Std"/>
        </w:rPr>
        <w:t xml:space="preserve">, </w:t>
      </w:r>
      <w:r w:rsidRPr="001B440E">
        <w:rPr>
          <w:rFonts w:ascii="HelveticaNeueLT Std" w:hAnsi="HelveticaNeueLT Std"/>
        </w:rPr>
        <w:t>in particular a minimum of intermediate Excel capability</w:t>
      </w:r>
      <w:r w:rsidR="00B1742B">
        <w:rPr>
          <w:rFonts w:ascii="HelveticaNeueLT Std" w:hAnsi="HelveticaNeueLT Std"/>
        </w:rPr>
        <w:t>.</w:t>
      </w:r>
    </w:p>
    <w:p w14:paraId="2A2B91A7" w14:textId="77777777" w:rsidR="00394372" w:rsidRPr="001B440E" w:rsidRDefault="00394372" w:rsidP="00394372">
      <w:pPr>
        <w:pStyle w:val="BodyText"/>
        <w:rPr>
          <w:rFonts w:ascii="HelveticaNeueLT Std" w:hAnsi="HelveticaNeueLT Std"/>
        </w:rPr>
      </w:pPr>
    </w:p>
    <w:p w14:paraId="647F7D19" w14:textId="77777777" w:rsidR="00394372" w:rsidRPr="001B440E" w:rsidRDefault="00394372" w:rsidP="00394372">
      <w:pPr>
        <w:pStyle w:val="BodyText"/>
        <w:rPr>
          <w:rFonts w:ascii="HelveticaNeueLT Std" w:hAnsi="HelveticaNeueLT Std"/>
          <w:b/>
        </w:rPr>
      </w:pPr>
      <w:r w:rsidRPr="001B440E">
        <w:rPr>
          <w:rFonts w:ascii="HelveticaNeueLT Std" w:hAnsi="HelveticaNeueLT Std"/>
          <w:b/>
        </w:rPr>
        <w:t>Q</w:t>
      </w:r>
      <w:r w:rsidR="003E3592" w:rsidRPr="001B440E">
        <w:rPr>
          <w:rFonts w:ascii="HelveticaNeueLT Std" w:hAnsi="HelveticaNeueLT Std"/>
          <w:b/>
        </w:rPr>
        <w:t xml:space="preserve">ualifications </w:t>
      </w:r>
      <w:r w:rsidRPr="001B440E">
        <w:rPr>
          <w:rFonts w:ascii="HelveticaNeueLT Std" w:hAnsi="HelveticaNeueLT Std"/>
          <w:b/>
        </w:rPr>
        <w:t>(only if applicable)</w:t>
      </w:r>
    </w:p>
    <w:p w14:paraId="09EF0239" w14:textId="77777777" w:rsidR="00394372" w:rsidRPr="001B440E" w:rsidRDefault="00394372" w:rsidP="00394372">
      <w:pPr>
        <w:pStyle w:val="BodyText"/>
        <w:rPr>
          <w:rFonts w:ascii="HelveticaNeueLT Std" w:hAnsi="HelveticaNeueLT Std"/>
        </w:rPr>
      </w:pPr>
    </w:p>
    <w:p w14:paraId="31350BE4" w14:textId="77777777" w:rsidR="00394372" w:rsidRPr="001B440E" w:rsidRDefault="00394372" w:rsidP="00394372">
      <w:pPr>
        <w:pStyle w:val="BodyText"/>
        <w:rPr>
          <w:rFonts w:ascii="HelveticaNeueLT Std" w:hAnsi="HelveticaNeueLT Std"/>
        </w:rPr>
      </w:pPr>
      <w:r w:rsidRPr="001B440E">
        <w:rPr>
          <w:rFonts w:ascii="HelveticaNeueLT Std" w:hAnsi="HelveticaNeueLT Std"/>
        </w:rPr>
        <w:t>Full CIPS or other relevant professional qualification</w:t>
      </w:r>
      <w:r w:rsidR="003E3592" w:rsidRPr="001B440E">
        <w:rPr>
          <w:rFonts w:ascii="HelveticaNeueLT Std" w:hAnsi="HelveticaNeueLT Std"/>
        </w:rPr>
        <w:t>/experience</w:t>
      </w:r>
      <w:r w:rsidRPr="001B440E">
        <w:rPr>
          <w:rFonts w:ascii="HelveticaNeueLT Std" w:hAnsi="HelveticaNeueLT Std"/>
        </w:rPr>
        <w:t xml:space="preserve"> </w:t>
      </w:r>
      <w:r w:rsidR="003E3592" w:rsidRPr="001B440E">
        <w:rPr>
          <w:rFonts w:ascii="HelveticaNeueLT Std" w:hAnsi="HelveticaNeueLT Std"/>
        </w:rPr>
        <w:t xml:space="preserve">or undergoing study to complete </w:t>
      </w:r>
      <w:r w:rsidRPr="001B440E">
        <w:rPr>
          <w:rFonts w:ascii="HelveticaNeueLT Std" w:hAnsi="HelveticaNeueLT Std"/>
        </w:rPr>
        <w:t>a</w:t>
      </w:r>
      <w:r w:rsidR="003E3592" w:rsidRPr="001B440E">
        <w:rPr>
          <w:rFonts w:ascii="HelveticaNeueLT Std" w:hAnsi="HelveticaNeueLT Std"/>
        </w:rPr>
        <w:t xml:space="preserve"> </w:t>
      </w:r>
      <w:r w:rsidRPr="001B440E">
        <w:rPr>
          <w:rFonts w:ascii="HelveticaNeueLT Std" w:hAnsi="HelveticaNeueLT Std"/>
        </w:rPr>
        <w:t>relevant professional qualification</w:t>
      </w:r>
      <w:r w:rsidR="00B1742B">
        <w:rPr>
          <w:rFonts w:ascii="HelveticaNeueLT Std" w:hAnsi="HelveticaNeueLT Std"/>
        </w:rPr>
        <w:t>.</w:t>
      </w:r>
    </w:p>
    <w:p w14:paraId="5B15F2BB" w14:textId="77777777" w:rsidR="00394372" w:rsidRPr="001B440E" w:rsidRDefault="00394372" w:rsidP="00394372">
      <w:pPr>
        <w:pStyle w:val="BodyText"/>
        <w:rPr>
          <w:rFonts w:ascii="HelveticaNeueLT Std" w:hAnsi="HelveticaNeueLT Std"/>
        </w:rPr>
      </w:pPr>
    </w:p>
    <w:p w14:paraId="740DE605" w14:textId="77777777" w:rsidR="00394372" w:rsidRPr="001B440E" w:rsidRDefault="00394372" w:rsidP="00394372">
      <w:pPr>
        <w:pStyle w:val="BodyText"/>
        <w:rPr>
          <w:rFonts w:ascii="HelveticaNeueLT Std" w:hAnsi="HelveticaNeueLT Std"/>
          <w:b/>
        </w:rPr>
      </w:pPr>
      <w:r w:rsidRPr="001B440E">
        <w:rPr>
          <w:rFonts w:ascii="HelveticaNeueLT Std" w:hAnsi="HelveticaNeueLT Std"/>
          <w:b/>
        </w:rPr>
        <w:t>Other</w:t>
      </w:r>
    </w:p>
    <w:p w14:paraId="543E31D8" w14:textId="77777777" w:rsidR="000C0194" w:rsidRPr="001B440E" w:rsidRDefault="000C0194" w:rsidP="003E3592">
      <w:pPr>
        <w:rPr>
          <w:rFonts w:ascii="HelveticaNeueLT Std" w:hAnsi="HelveticaNeueLT Std"/>
          <w:sz w:val="20"/>
        </w:rPr>
      </w:pPr>
      <w:r w:rsidRPr="001B440E">
        <w:rPr>
          <w:rFonts w:ascii="HelveticaNeueLT Std" w:hAnsi="HelveticaNeueLT Std"/>
          <w:sz w:val="20"/>
        </w:rPr>
        <w:t>The employee’s duties require the following activities: -</w:t>
      </w:r>
    </w:p>
    <w:p w14:paraId="710B1830" w14:textId="77777777" w:rsidR="000C0194" w:rsidRPr="001B440E" w:rsidRDefault="000C0194" w:rsidP="000C0194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82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900"/>
      </w:tblGrid>
      <w:tr w:rsidR="000C0194" w:rsidRPr="001B440E" w14:paraId="126A600C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8C8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77F" w14:textId="77777777" w:rsidR="000C0194" w:rsidRPr="001B440E" w:rsidRDefault="000C0194" w:rsidP="00183266">
            <w:pPr>
              <w:rPr>
                <w:rFonts w:ascii="HelveticaNeueLT Std" w:hAnsi="HelveticaNeueLT Std" w:cs="Arial"/>
                <w:b/>
                <w:sz w:val="20"/>
              </w:rPr>
            </w:pP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0FA" w14:textId="77777777" w:rsidR="000C0194" w:rsidRPr="001B440E" w:rsidRDefault="000C0194" w:rsidP="00183266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1F6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0C0194" w:rsidRPr="001B440E" w14:paraId="6666F8A8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292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615" w14:textId="77777777" w:rsidR="000C0194" w:rsidRPr="001B440E" w:rsidRDefault="00183266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8"/>
              </w:rPr>
              <w:sym w:font="Wingdings" w:char="F0FC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291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 w:cs="Arial"/>
                <w:sz w:val="20"/>
              </w:rPr>
              <w:t>uneven        surfaces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D79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1032DF06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CBC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AC3" w14:textId="77777777" w:rsidR="000C0194" w:rsidRPr="001B440E" w:rsidRDefault="00183266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8"/>
              </w:rPr>
              <w:sym w:font="Wingdings" w:char="F0FC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2BD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 w:cs="Arial"/>
                <w:sz w:val="20"/>
              </w:rPr>
              <w:t xml:space="preserve">on             ladders </w:t>
            </w: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 w:cs="Arial"/>
                <w:sz w:val="20"/>
              </w:rPr>
              <w:t>roof work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378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5B0EF370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726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Audio typing</w:t>
            </w:r>
          </w:p>
          <w:p w14:paraId="1CF3189A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D79" w14:textId="77777777" w:rsidR="000C0194" w:rsidRPr="001B440E" w:rsidRDefault="000C0194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744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Confined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384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2A7BDBC2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A46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14:paraId="3031706C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5C6" w14:textId="77777777" w:rsidR="000C0194" w:rsidRPr="001B440E" w:rsidRDefault="000C0194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544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Outdoor work or extremes of </w:t>
            </w:r>
          </w:p>
          <w:p w14:paraId="1FDDB0C1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temperature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7CB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66190C28" w14:textId="77777777" w:rsidTr="001B440E">
        <w:trPr>
          <w:trHeight w:val="4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01D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Crisis or conflict situations  </w:t>
            </w:r>
          </w:p>
          <w:p w14:paraId="5F36330B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63C" w14:textId="77777777" w:rsidR="000C0194" w:rsidRPr="001B440E" w:rsidRDefault="000C0194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272" w14:textId="77777777" w:rsidR="000C0194" w:rsidRPr="001B440E" w:rsidRDefault="000C0194" w:rsidP="0069633A">
            <w:pPr>
              <w:spacing w:before="120"/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Driving a Minibus as part of duties or as a volunteer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9C6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634372A0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274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9DE" w14:textId="77777777" w:rsidR="000C0194" w:rsidRPr="001B440E" w:rsidRDefault="000C0194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1E9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 w:cs="Arial"/>
                <w:sz w:val="20"/>
              </w:rPr>
              <w:t>van as part of duty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F94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6D337883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75E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Tight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290" w14:textId="77777777" w:rsidR="000C0194" w:rsidRPr="001B440E" w:rsidRDefault="00183266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8"/>
              </w:rPr>
              <w:sym w:font="Wingdings" w:char="F0FC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7BD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 w:cs="Arial"/>
                <w:sz w:val="20"/>
              </w:rPr>
              <w:t>PSV driving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E2A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17BFE6C3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FD3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3C5" w14:textId="77777777" w:rsidR="000C0194" w:rsidRPr="001B440E" w:rsidRDefault="000C0194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88B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Operating lift-truck, digger or crane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D61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40A3A52A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61F" w14:textId="77777777" w:rsidR="000C0194" w:rsidRPr="001B440E" w:rsidRDefault="000C0194" w:rsidP="00183266">
            <w:pPr>
              <w:spacing w:before="120"/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E58" w14:textId="77777777" w:rsidR="000C0194" w:rsidRPr="001B440E" w:rsidRDefault="00183266" w:rsidP="00183266">
            <w:pPr>
              <w:jc w:val="center"/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8"/>
              </w:rPr>
              <w:sym w:font="Wingdings" w:char="F0FC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998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BD4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78439663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B3B" w14:textId="77777777" w:rsidR="000C0194" w:rsidRPr="001B440E" w:rsidRDefault="000C0194" w:rsidP="00183266">
            <w:pPr>
              <w:spacing w:before="120"/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Regular manual handling of  </w:t>
            </w:r>
          </w:p>
          <w:p w14:paraId="732FC181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objects </w:t>
            </w:r>
            <w:r w:rsidRPr="001B440E">
              <w:rPr>
                <w:rFonts w:ascii="HelveticaNeueLT Std" w:hAnsi="HelveticaNeueLT Std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/>
                <w:sz w:val="20"/>
              </w:rPr>
              <w:t xml:space="preserve">furniture </w:t>
            </w:r>
            <w:r w:rsidRPr="001B440E">
              <w:rPr>
                <w:rFonts w:ascii="HelveticaNeueLT Std" w:hAnsi="HelveticaNeueLT Std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/>
                <w:sz w:val="20"/>
              </w:rPr>
              <w:t>equipment</w:t>
            </w:r>
          </w:p>
          <w:p w14:paraId="0A1F615C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(please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4AF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B9A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  <w:p w14:paraId="0A70E0DE" w14:textId="77777777" w:rsidR="000C0194" w:rsidRPr="001B440E" w:rsidRDefault="000C0194" w:rsidP="0069633A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A09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2E4C084A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9DE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4B0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203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145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39B87AAD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8A7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Awkward positions e.g.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A3A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1ED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882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005EB779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235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Sitting / 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068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804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Noisy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9F2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0C0194" w:rsidRPr="001B440E" w14:paraId="25851FB6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86A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14:paraId="4833F1D6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31D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73D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8D8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0C0194" w:rsidRPr="001B440E" w14:paraId="0D1B34C9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967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1B440E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 w:cs="Arial"/>
                <w:sz w:val="20"/>
              </w:rPr>
              <w:t>unsocial hours / 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EC7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398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D1D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0C0194" w:rsidRPr="001B440E" w14:paraId="1D77C708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EED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Risk of infection e.g. TB, Hep B /</w:t>
            </w:r>
          </w:p>
          <w:p w14:paraId="7F77A4DE" w14:textId="77777777" w:rsidR="000C0194" w:rsidRPr="001B440E" w:rsidRDefault="000C0194" w:rsidP="00183266">
            <w:pPr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2A2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F9B" w14:textId="77777777" w:rsidR="000C0194" w:rsidRPr="001B440E" w:rsidRDefault="000C0194" w:rsidP="00183266">
            <w:pPr>
              <w:spacing w:before="120"/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Vibrating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D1D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0C0194" w:rsidRPr="001B440E" w14:paraId="27F05BAA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B0D" w14:textId="77777777" w:rsidR="000C0194" w:rsidRPr="001B440E" w:rsidRDefault="000C0194" w:rsidP="00183266">
            <w:pPr>
              <w:spacing w:before="120"/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Teaching 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D98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8B7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  <w:p w14:paraId="7D842CAB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 xml:space="preserve">Preparing raw food </w:t>
            </w:r>
            <w:r w:rsidRPr="001B440E">
              <w:rPr>
                <w:rFonts w:ascii="HelveticaNeueLT Std" w:hAnsi="HelveticaNeueLT Std"/>
                <w:b/>
                <w:sz w:val="20"/>
              </w:rPr>
              <w:t xml:space="preserve">/ </w:t>
            </w:r>
            <w:r w:rsidRPr="001B440E">
              <w:rPr>
                <w:rFonts w:ascii="HelveticaNeueLT Std" w:hAnsi="HelveticaNeueLT Std"/>
                <w:sz w:val="20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44E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0C0194" w:rsidRPr="001B440E" w14:paraId="47BA6BD3" w14:textId="77777777" w:rsidTr="001832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EBE" w14:textId="77777777" w:rsidR="000C0194" w:rsidRPr="001B440E" w:rsidRDefault="000C0194" w:rsidP="00183266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B86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EFA" w14:textId="77777777" w:rsidR="000C0194" w:rsidRPr="001B440E" w:rsidRDefault="000C0194" w:rsidP="007E66C6">
            <w:pPr>
              <w:rPr>
                <w:rFonts w:ascii="HelveticaNeueLT Std" w:hAnsi="HelveticaNeueLT Std"/>
                <w:sz w:val="20"/>
              </w:rPr>
            </w:pPr>
            <w:r w:rsidRPr="001B440E">
              <w:rPr>
                <w:rFonts w:ascii="HelveticaNeueLT Std" w:hAnsi="HelveticaNeueLT Std"/>
                <w:sz w:val="20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ADB" w14:textId="77777777" w:rsidR="000C0194" w:rsidRPr="001B440E" w:rsidRDefault="000C0194" w:rsidP="00183266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14:paraId="55C75671" w14:textId="77777777" w:rsidR="00394372" w:rsidRPr="001B440E" w:rsidRDefault="00394372" w:rsidP="007E66C6">
      <w:pPr>
        <w:pStyle w:val="BodyText"/>
        <w:rPr>
          <w:rFonts w:ascii="HelveticaNeueLT Std" w:hAnsi="HelveticaNeueLT Std"/>
        </w:rPr>
      </w:pPr>
    </w:p>
    <w:sectPr w:rsidR="00394372" w:rsidRPr="001B440E" w:rsidSect="006575F6">
      <w:head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172E" w14:textId="77777777" w:rsidR="002A1DB2" w:rsidRDefault="002A1DB2">
      <w:r>
        <w:separator/>
      </w:r>
    </w:p>
  </w:endnote>
  <w:endnote w:type="continuationSeparator" w:id="0">
    <w:p w14:paraId="2C68B504" w14:textId="77777777" w:rsidR="002A1DB2" w:rsidRDefault="002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EF89" w14:textId="77777777" w:rsidR="002A1DB2" w:rsidRDefault="002A1DB2">
      <w:r>
        <w:separator/>
      </w:r>
    </w:p>
  </w:footnote>
  <w:footnote w:type="continuationSeparator" w:id="0">
    <w:p w14:paraId="4E639AE3" w14:textId="77777777" w:rsidR="002A1DB2" w:rsidRDefault="002A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05"/>
    </w:tblGrid>
    <w:tr w:rsidR="002A1DB2" w14:paraId="568350E1" w14:textId="77777777" w:rsidTr="002E2D16">
      <w:tc>
        <w:tcPr>
          <w:tcW w:w="6905" w:type="dxa"/>
        </w:tcPr>
        <w:p w14:paraId="20E4A0F6" w14:textId="77777777" w:rsidR="002A1DB2" w:rsidRPr="007E66C6" w:rsidRDefault="002A1DB2" w:rsidP="002E2D16">
          <w:pPr>
            <w:jc w:val="center"/>
            <w:rPr>
              <w:rFonts w:cs="Arial"/>
              <w:sz w:val="18"/>
            </w:rPr>
          </w:pPr>
          <w:r w:rsidRPr="007E66C6">
            <w:rPr>
              <w:rFonts w:cs="Arial"/>
              <w:sz w:val="18"/>
            </w:rPr>
            <w:t>Commercial &amp; Operations – Strategic Procurement</w:t>
          </w:r>
        </w:p>
        <w:p w14:paraId="7DFFB9AE" w14:textId="77777777" w:rsidR="002A1DB2" w:rsidRDefault="002A1DB2" w:rsidP="002E2D16">
          <w:pPr>
            <w:ind w:right="-205"/>
            <w:jc w:val="center"/>
            <w:rPr>
              <w:rFonts w:cs="Arial"/>
            </w:rPr>
          </w:pPr>
        </w:p>
      </w:tc>
    </w:tr>
  </w:tbl>
  <w:p w14:paraId="06C2AD92" w14:textId="77777777" w:rsidR="002A1DB2" w:rsidRPr="00B675B1" w:rsidRDefault="002A1DB2" w:rsidP="002E2D16">
    <w:pPr>
      <w:ind w:left="-180" w:right="-205"/>
      <w:rPr>
        <w:rFonts w:cs="Arial"/>
      </w:rPr>
    </w:pPr>
    <w:r>
      <w:rPr>
        <w:rFonts w:cs="Arial"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75463F6F" wp14:editId="22FC75F2">
          <wp:simplePos x="0" y="0"/>
          <wp:positionH relativeFrom="column">
            <wp:posOffset>-708660</wp:posOffset>
          </wp:positionH>
          <wp:positionV relativeFrom="paragraph">
            <wp:posOffset>-534670</wp:posOffset>
          </wp:positionV>
          <wp:extent cx="1438275" cy="552450"/>
          <wp:effectExtent l="19050" t="0" r="9525" b="0"/>
          <wp:wrapNone/>
          <wp:docPr id="2" name="Picture 2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8967BE" w14:textId="77777777" w:rsidR="002A1DB2" w:rsidRDefault="002A1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FA5"/>
    <w:multiLevelType w:val="hybridMultilevel"/>
    <w:tmpl w:val="9622F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46E56"/>
    <w:multiLevelType w:val="hybridMultilevel"/>
    <w:tmpl w:val="805E36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281"/>
    <w:multiLevelType w:val="hybridMultilevel"/>
    <w:tmpl w:val="885CDB36"/>
    <w:lvl w:ilvl="0" w:tplc="4526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323D0"/>
    <w:multiLevelType w:val="hybridMultilevel"/>
    <w:tmpl w:val="D22EAD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D48FB"/>
    <w:multiLevelType w:val="hybridMultilevel"/>
    <w:tmpl w:val="35A0C728"/>
    <w:lvl w:ilvl="0" w:tplc="E1C0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7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2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2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C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84711BB"/>
    <w:multiLevelType w:val="hybridMultilevel"/>
    <w:tmpl w:val="CF0A30B6"/>
    <w:lvl w:ilvl="0" w:tplc="0242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9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4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8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A3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4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364484"/>
    <w:multiLevelType w:val="hybridMultilevel"/>
    <w:tmpl w:val="594AE546"/>
    <w:lvl w:ilvl="0" w:tplc="37C6F93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NeueLT Std" w:hAnsi="HelveticaNeueLT Std" w:hint="default"/>
      </w:rPr>
    </w:lvl>
    <w:lvl w:ilvl="1" w:tplc="BBF67C8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NeueLT Std" w:hAnsi="HelveticaNeueLT Std" w:hint="default"/>
      </w:rPr>
    </w:lvl>
    <w:lvl w:ilvl="2" w:tplc="222087A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NeueLT Std" w:hAnsi="HelveticaNeueLT Std" w:hint="default"/>
      </w:rPr>
    </w:lvl>
    <w:lvl w:ilvl="3" w:tplc="448E80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NeueLT Std" w:hAnsi="HelveticaNeueLT Std" w:hint="default"/>
      </w:rPr>
    </w:lvl>
    <w:lvl w:ilvl="4" w:tplc="7BFAB3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NeueLT Std" w:hAnsi="HelveticaNeueLT Std" w:hint="default"/>
      </w:rPr>
    </w:lvl>
    <w:lvl w:ilvl="5" w:tplc="8D64B08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NeueLT Std" w:hAnsi="HelveticaNeueLT Std" w:hint="default"/>
      </w:rPr>
    </w:lvl>
    <w:lvl w:ilvl="6" w:tplc="B510C85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NeueLT Std" w:hAnsi="HelveticaNeueLT Std" w:hint="default"/>
      </w:rPr>
    </w:lvl>
    <w:lvl w:ilvl="7" w:tplc="FE049FE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NeueLT Std" w:hAnsi="HelveticaNeueLT Std" w:hint="default"/>
      </w:rPr>
    </w:lvl>
    <w:lvl w:ilvl="8" w:tplc="275A308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NeueLT Std" w:hAnsi="HelveticaNeueLT Std" w:hint="default"/>
      </w:rPr>
    </w:lvl>
  </w:abstractNum>
  <w:abstractNum w:abstractNumId="10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410"/>
    <w:multiLevelType w:val="hybridMultilevel"/>
    <w:tmpl w:val="3594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635A61"/>
    <w:multiLevelType w:val="hybridMultilevel"/>
    <w:tmpl w:val="EC10AD44"/>
    <w:lvl w:ilvl="0" w:tplc="BCD6D15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NeueLT Std" w:hAnsi="HelveticaNeueLT Std" w:hint="default"/>
      </w:rPr>
    </w:lvl>
    <w:lvl w:ilvl="1" w:tplc="71C8630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NeueLT Std" w:hAnsi="HelveticaNeueLT Std" w:hint="default"/>
      </w:rPr>
    </w:lvl>
    <w:lvl w:ilvl="2" w:tplc="40B02B7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NeueLT Std" w:hAnsi="HelveticaNeueLT Std" w:hint="default"/>
      </w:rPr>
    </w:lvl>
    <w:lvl w:ilvl="3" w:tplc="ED02154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NeueLT Std" w:hAnsi="HelveticaNeueLT Std" w:hint="default"/>
      </w:rPr>
    </w:lvl>
    <w:lvl w:ilvl="4" w:tplc="2460BD7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NeueLT Std" w:hAnsi="HelveticaNeueLT Std" w:hint="default"/>
      </w:rPr>
    </w:lvl>
    <w:lvl w:ilvl="5" w:tplc="69925E7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NeueLT Std" w:hAnsi="HelveticaNeueLT Std" w:hint="default"/>
      </w:rPr>
    </w:lvl>
    <w:lvl w:ilvl="6" w:tplc="1E40D9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NeueLT Std" w:hAnsi="HelveticaNeueLT Std" w:hint="default"/>
      </w:rPr>
    </w:lvl>
    <w:lvl w:ilvl="7" w:tplc="0C4E521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NeueLT Std" w:hAnsi="HelveticaNeueLT Std" w:hint="default"/>
      </w:rPr>
    </w:lvl>
    <w:lvl w:ilvl="8" w:tplc="9906219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NeueLT Std" w:hAnsi="HelveticaNeueLT Std" w:hint="default"/>
      </w:rPr>
    </w:lvl>
  </w:abstractNum>
  <w:abstractNum w:abstractNumId="18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885E95"/>
    <w:multiLevelType w:val="hybridMultilevel"/>
    <w:tmpl w:val="3DD0DF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E545D"/>
    <w:multiLevelType w:val="hybridMultilevel"/>
    <w:tmpl w:val="7400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861C1"/>
    <w:multiLevelType w:val="hybridMultilevel"/>
    <w:tmpl w:val="DF988F72"/>
    <w:lvl w:ilvl="0" w:tplc="A9F24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4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C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2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C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5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0BDB"/>
    <w:multiLevelType w:val="hybridMultilevel"/>
    <w:tmpl w:val="885CDB36"/>
    <w:lvl w:ilvl="0" w:tplc="4526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D820F4"/>
    <w:multiLevelType w:val="hybridMultilevel"/>
    <w:tmpl w:val="745C6F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D827A6"/>
    <w:multiLevelType w:val="hybridMultilevel"/>
    <w:tmpl w:val="8DE88BF0"/>
    <w:lvl w:ilvl="0" w:tplc="1128832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NeueLT Std" w:hAnsi="HelveticaNeueLT Std" w:hint="default"/>
      </w:rPr>
    </w:lvl>
    <w:lvl w:ilvl="1" w:tplc="9E3AB7A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NeueLT Std" w:hAnsi="HelveticaNeueLT Std" w:hint="default"/>
      </w:rPr>
    </w:lvl>
    <w:lvl w:ilvl="2" w:tplc="DD5EF95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NeueLT Std" w:hAnsi="HelveticaNeueLT Std" w:hint="default"/>
      </w:rPr>
    </w:lvl>
    <w:lvl w:ilvl="3" w:tplc="E53265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NeueLT Std" w:hAnsi="HelveticaNeueLT Std" w:hint="default"/>
      </w:rPr>
    </w:lvl>
    <w:lvl w:ilvl="4" w:tplc="E6CCE41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NeueLT Std" w:hAnsi="HelveticaNeueLT Std" w:hint="default"/>
      </w:rPr>
    </w:lvl>
    <w:lvl w:ilvl="5" w:tplc="ACAA892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NeueLT Std" w:hAnsi="HelveticaNeueLT Std" w:hint="default"/>
      </w:rPr>
    </w:lvl>
    <w:lvl w:ilvl="6" w:tplc="C0E2250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NeueLT Std" w:hAnsi="HelveticaNeueLT Std" w:hint="default"/>
      </w:rPr>
    </w:lvl>
    <w:lvl w:ilvl="7" w:tplc="4462C64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NeueLT Std" w:hAnsi="HelveticaNeueLT Std" w:hint="default"/>
      </w:rPr>
    </w:lvl>
    <w:lvl w:ilvl="8" w:tplc="4DF2941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NeueLT Std" w:hAnsi="HelveticaNeueLT Std" w:hint="default"/>
      </w:rPr>
    </w:lvl>
  </w:abstractNum>
  <w:abstractNum w:abstractNumId="29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7312B"/>
    <w:multiLevelType w:val="hybridMultilevel"/>
    <w:tmpl w:val="1D68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BC81B10"/>
    <w:multiLevelType w:val="hybridMultilevel"/>
    <w:tmpl w:val="B2642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24A1"/>
    <w:multiLevelType w:val="hybridMultilevel"/>
    <w:tmpl w:val="0A12C4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5" w15:restartNumberingAfterBreak="0">
    <w:nsid w:val="71C13AAB"/>
    <w:multiLevelType w:val="hybridMultilevel"/>
    <w:tmpl w:val="D78EE37A"/>
    <w:lvl w:ilvl="0" w:tplc="7C36B9D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NeueLT Std" w:hAnsi="HelveticaNeueLT Std" w:hint="default"/>
      </w:rPr>
    </w:lvl>
    <w:lvl w:ilvl="1" w:tplc="3168C94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NeueLT Std" w:hAnsi="HelveticaNeueLT Std" w:hint="default"/>
      </w:rPr>
    </w:lvl>
    <w:lvl w:ilvl="2" w:tplc="67A250D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NeueLT Std" w:hAnsi="HelveticaNeueLT Std" w:hint="default"/>
      </w:rPr>
    </w:lvl>
    <w:lvl w:ilvl="3" w:tplc="EF2E5E0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NeueLT Std" w:hAnsi="HelveticaNeueLT Std" w:hint="default"/>
      </w:rPr>
    </w:lvl>
    <w:lvl w:ilvl="4" w:tplc="D292A6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NeueLT Std" w:hAnsi="HelveticaNeueLT Std" w:hint="default"/>
      </w:rPr>
    </w:lvl>
    <w:lvl w:ilvl="5" w:tplc="894251D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NeueLT Std" w:hAnsi="HelveticaNeueLT Std" w:hint="default"/>
      </w:rPr>
    </w:lvl>
    <w:lvl w:ilvl="6" w:tplc="8EBE7A2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NeueLT Std" w:hAnsi="HelveticaNeueLT Std" w:hint="default"/>
      </w:rPr>
    </w:lvl>
    <w:lvl w:ilvl="7" w:tplc="9B78B80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NeueLT Std" w:hAnsi="HelveticaNeueLT Std" w:hint="default"/>
      </w:rPr>
    </w:lvl>
    <w:lvl w:ilvl="8" w:tplc="9E48BEE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NeueLT Std" w:hAnsi="HelveticaNeueLT Std" w:hint="default"/>
      </w:rPr>
    </w:lvl>
  </w:abstractNum>
  <w:abstractNum w:abstractNumId="36" w15:restartNumberingAfterBreak="0">
    <w:nsid w:val="74D60604"/>
    <w:multiLevelType w:val="hybridMultilevel"/>
    <w:tmpl w:val="0E6A56EE"/>
    <w:lvl w:ilvl="0" w:tplc="DA34AFBA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0" w15:restartNumberingAfterBreak="0">
    <w:nsid w:val="7B221BD7"/>
    <w:multiLevelType w:val="hybridMultilevel"/>
    <w:tmpl w:val="871E127C"/>
    <w:lvl w:ilvl="0" w:tplc="69F695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NeueLT Std" w:hAnsi="HelveticaNeueLT Std" w:hint="default"/>
      </w:rPr>
    </w:lvl>
    <w:lvl w:ilvl="1" w:tplc="F14EF66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NeueLT Std" w:hAnsi="HelveticaNeueLT Std" w:hint="default"/>
      </w:rPr>
    </w:lvl>
    <w:lvl w:ilvl="2" w:tplc="509E1CF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NeueLT Std" w:hAnsi="HelveticaNeueLT Std" w:hint="default"/>
      </w:rPr>
    </w:lvl>
    <w:lvl w:ilvl="3" w:tplc="47EC8A3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NeueLT Std" w:hAnsi="HelveticaNeueLT Std" w:hint="default"/>
      </w:rPr>
    </w:lvl>
    <w:lvl w:ilvl="4" w:tplc="F4D2D06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NeueLT Std" w:hAnsi="HelveticaNeueLT Std" w:hint="default"/>
      </w:rPr>
    </w:lvl>
    <w:lvl w:ilvl="5" w:tplc="7854BE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NeueLT Std" w:hAnsi="HelveticaNeueLT Std" w:hint="default"/>
      </w:rPr>
    </w:lvl>
    <w:lvl w:ilvl="6" w:tplc="1932F47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NeueLT Std" w:hAnsi="HelveticaNeueLT Std" w:hint="default"/>
      </w:rPr>
    </w:lvl>
    <w:lvl w:ilvl="7" w:tplc="34EA44A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NeueLT Std" w:hAnsi="HelveticaNeueLT Std" w:hint="default"/>
      </w:rPr>
    </w:lvl>
    <w:lvl w:ilvl="8" w:tplc="FF945E2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NeueLT Std" w:hAnsi="HelveticaNeueLT Std" w:hint="default"/>
      </w:rPr>
    </w:lvl>
  </w:abstractNum>
  <w:num w:numId="1">
    <w:abstractNumId w:val="38"/>
  </w:num>
  <w:num w:numId="2">
    <w:abstractNumId w:val="34"/>
  </w:num>
  <w:num w:numId="3">
    <w:abstractNumId w:val="31"/>
  </w:num>
  <w:num w:numId="4">
    <w:abstractNumId w:val="6"/>
  </w:num>
  <w:num w:numId="5">
    <w:abstractNumId w:val="39"/>
  </w:num>
  <w:num w:numId="6">
    <w:abstractNumId w:val="8"/>
  </w:num>
  <w:num w:numId="7">
    <w:abstractNumId w:val="10"/>
  </w:num>
  <w:num w:numId="8">
    <w:abstractNumId w:val="20"/>
  </w:num>
  <w:num w:numId="9">
    <w:abstractNumId w:val="1"/>
  </w:num>
  <w:num w:numId="10">
    <w:abstractNumId w:val="19"/>
  </w:num>
  <w:num w:numId="11">
    <w:abstractNumId w:val="26"/>
  </w:num>
  <w:num w:numId="12">
    <w:abstractNumId w:val="11"/>
  </w:num>
  <w:num w:numId="13">
    <w:abstractNumId w:val="8"/>
  </w:num>
  <w:num w:numId="14">
    <w:abstractNumId w:val="8"/>
  </w:num>
  <w:num w:numId="15">
    <w:abstractNumId w:val="29"/>
  </w:num>
  <w:num w:numId="16">
    <w:abstractNumId w:val="12"/>
  </w:num>
  <w:num w:numId="17">
    <w:abstractNumId w:val="15"/>
  </w:num>
  <w:num w:numId="18">
    <w:abstractNumId w:val="18"/>
  </w:num>
  <w:num w:numId="19">
    <w:abstractNumId w:val="8"/>
  </w:num>
  <w:num w:numId="20">
    <w:abstractNumId w:val="8"/>
  </w:num>
  <w:num w:numId="21">
    <w:abstractNumId w:val="8"/>
  </w:num>
  <w:num w:numId="22">
    <w:abstractNumId w:val="37"/>
  </w:num>
  <w:num w:numId="23">
    <w:abstractNumId w:val="16"/>
  </w:num>
  <w:num w:numId="24">
    <w:abstractNumId w:val="8"/>
  </w:num>
  <w:num w:numId="25">
    <w:abstractNumId w:val="13"/>
  </w:num>
  <w:num w:numId="26">
    <w:abstractNumId w:val="24"/>
  </w:num>
  <w:num w:numId="27">
    <w:abstractNumId w:val="23"/>
  </w:num>
  <w:num w:numId="28">
    <w:abstractNumId w:val="5"/>
  </w:num>
  <w:num w:numId="29">
    <w:abstractNumId w:val="7"/>
  </w:num>
  <w:num w:numId="30">
    <w:abstractNumId w:val="9"/>
  </w:num>
  <w:num w:numId="31">
    <w:abstractNumId w:val="17"/>
  </w:num>
  <w:num w:numId="32">
    <w:abstractNumId w:val="35"/>
  </w:num>
  <w:num w:numId="33">
    <w:abstractNumId w:val="28"/>
  </w:num>
  <w:num w:numId="34">
    <w:abstractNumId w:val="40"/>
  </w:num>
  <w:num w:numId="35">
    <w:abstractNumId w:val="36"/>
  </w:num>
  <w:num w:numId="36">
    <w:abstractNumId w:val="33"/>
  </w:num>
  <w:num w:numId="37">
    <w:abstractNumId w:val="21"/>
  </w:num>
  <w:num w:numId="38">
    <w:abstractNumId w:val="2"/>
  </w:num>
  <w:num w:numId="39">
    <w:abstractNumId w:val="27"/>
  </w:num>
  <w:num w:numId="40">
    <w:abstractNumId w:val="3"/>
  </w:num>
  <w:num w:numId="41">
    <w:abstractNumId w:val="22"/>
  </w:num>
  <w:num w:numId="42">
    <w:abstractNumId w:val="4"/>
  </w:num>
  <w:num w:numId="43">
    <w:abstractNumId w:val="30"/>
  </w:num>
  <w:num w:numId="44">
    <w:abstractNumId w:val="32"/>
  </w:num>
  <w:num w:numId="45">
    <w:abstractNumId w:val="14"/>
  </w:num>
  <w:num w:numId="46">
    <w:abstractNumId w:val="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03303"/>
    <w:rsid w:val="00036C67"/>
    <w:rsid w:val="00043285"/>
    <w:rsid w:val="000447F2"/>
    <w:rsid w:val="00074A39"/>
    <w:rsid w:val="000A24F9"/>
    <w:rsid w:val="000A2749"/>
    <w:rsid w:val="000C0194"/>
    <w:rsid w:val="000C4172"/>
    <w:rsid w:val="000D2DB1"/>
    <w:rsid w:val="000E4E05"/>
    <w:rsid w:val="000E53D2"/>
    <w:rsid w:val="000E58E7"/>
    <w:rsid w:val="000E6C50"/>
    <w:rsid w:val="000F04B0"/>
    <w:rsid w:val="00107355"/>
    <w:rsid w:val="00133796"/>
    <w:rsid w:val="00146FC8"/>
    <w:rsid w:val="00183266"/>
    <w:rsid w:val="001B440E"/>
    <w:rsid w:val="001D4DF0"/>
    <w:rsid w:val="001F2AAC"/>
    <w:rsid w:val="001F691E"/>
    <w:rsid w:val="00222332"/>
    <w:rsid w:val="00231224"/>
    <w:rsid w:val="00250BA4"/>
    <w:rsid w:val="00267308"/>
    <w:rsid w:val="00272572"/>
    <w:rsid w:val="002A1DB2"/>
    <w:rsid w:val="002B16F2"/>
    <w:rsid w:val="002B37FB"/>
    <w:rsid w:val="002B4C05"/>
    <w:rsid w:val="002D54CC"/>
    <w:rsid w:val="002E2D16"/>
    <w:rsid w:val="002F32C6"/>
    <w:rsid w:val="00314AF9"/>
    <w:rsid w:val="0032704D"/>
    <w:rsid w:val="00327CA1"/>
    <w:rsid w:val="00360EAC"/>
    <w:rsid w:val="00361285"/>
    <w:rsid w:val="00365869"/>
    <w:rsid w:val="00375835"/>
    <w:rsid w:val="00394372"/>
    <w:rsid w:val="003B6459"/>
    <w:rsid w:val="003D7CAB"/>
    <w:rsid w:val="003E3592"/>
    <w:rsid w:val="00444B23"/>
    <w:rsid w:val="00470FD1"/>
    <w:rsid w:val="00474718"/>
    <w:rsid w:val="00482625"/>
    <w:rsid w:val="00493C96"/>
    <w:rsid w:val="004A112C"/>
    <w:rsid w:val="004B538C"/>
    <w:rsid w:val="004B7F1F"/>
    <w:rsid w:val="004E0199"/>
    <w:rsid w:val="0051332D"/>
    <w:rsid w:val="0051543F"/>
    <w:rsid w:val="00523D03"/>
    <w:rsid w:val="0052723A"/>
    <w:rsid w:val="00534326"/>
    <w:rsid w:val="00594589"/>
    <w:rsid w:val="00596BC2"/>
    <w:rsid w:val="005A325E"/>
    <w:rsid w:val="005B78BF"/>
    <w:rsid w:val="005B7A3B"/>
    <w:rsid w:val="005C1B44"/>
    <w:rsid w:val="005F58EB"/>
    <w:rsid w:val="006169CA"/>
    <w:rsid w:val="00622080"/>
    <w:rsid w:val="00624B0F"/>
    <w:rsid w:val="006575F6"/>
    <w:rsid w:val="0067603D"/>
    <w:rsid w:val="006957D9"/>
    <w:rsid w:val="0069633A"/>
    <w:rsid w:val="00696D4A"/>
    <w:rsid w:val="006B51E7"/>
    <w:rsid w:val="006C58A7"/>
    <w:rsid w:val="00702425"/>
    <w:rsid w:val="007037C2"/>
    <w:rsid w:val="007122A4"/>
    <w:rsid w:val="00716460"/>
    <w:rsid w:val="0073449F"/>
    <w:rsid w:val="00741A14"/>
    <w:rsid w:val="00745726"/>
    <w:rsid w:val="00751DA8"/>
    <w:rsid w:val="00776056"/>
    <w:rsid w:val="00781013"/>
    <w:rsid w:val="007831F6"/>
    <w:rsid w:val="007B338A"/>
    <w:rsid w:val="007E66C6"/>
    <w:rsid w:val="00800F2C"/>
    <w:rsid w:val="008826D2"/>
    <w:rsid w:val="008B6519"/>
    <w:rsid w:val="008B7668"/>
    <w:rsid w:val="008D4529"/>
    <w:rsid w:val="008E128A"/>
    <w:rsid w:val="008E65AA"/>
    <w:rsid w:val="008F337A"/>
    <w:rsid w:val="009009ED"/>
    <w:rsid w:val="00903819"/>
    <w:rsid w:val="009224CB"/>
    <w:rsid w:val="0092486C"/>
    <w:rsid w:val="009617EF"/>
    <w:rsid w:val="00986DDB"/>
    <w:rsid w:val="00996478"/>
    <w:rsid w:val="009C4BB2"/>
    <w:rsid w:val="009F0878"/>
    <w:rsid w:val="00A01863"/>
    <w:rsid w:val="00A07B0A"/>
    <w:rsid w:val="00A15D0F"/>
    <w:rsid w:val="00A23B30"/>
    <w:rsid w:val="00A501B0"/>
    <w:rsid w:val="00A54B32"/>
    <w:rsid w:val="00A70C1E"/>
    <w:rsid w:val="00A745FB"/>
    <w:rsid w:val="00AA5FA0"/>
    <w:rsid w:val="00AF0F0C"/>
    <w:rsid w:val="00B1742B"/>
    <w:rsid w:val="00B20989"/>
    <w:rsid w:val="00B21A4B"/>
    <w:rsid w:val="00B32A91"/>
    <w:rsid w:val="00B44A46"/>
    <w:rsid w:val="00B750B0"/>
    <w:rsid w:val="00B810F4"/>
    <w:rsid w:val="00B97B51"/>
    <w:rsid w:val="00BC2B75"/>
    <w:rsid w:val="00BD5176"/>
    <w:rsid w:val="00BE4E08"/>
    <w:rsid w:val="00BF2175"/>
    <w:rsid w:val="00C03833"/>
    <w:rsid w:val="00C06955"/>
    <w:rsid w:val="00C17D46"/>
    <w:rsid w:val="00C438F7"/>
    <w:rsid w:val="00CE283A"/>
    <w:rsid w:val="00D0642D"/>
    <w:rsid w:val="00D13CE8"/>
    <w:rsid w:val="00D203C5"/>
    <w:rsid w:val="00D30AA9"/>
    <w:rsid w:val="00D3221F"/>
    <w:rsid w:val="00D447B0"/>
    <w:rsid w:val="00D51E55"/>
    <w:rsid w:val="00D57F40"/>
    <w:rsid w:val="00D9184D"/>
    <w:rsid w:val="00D9733C"/>
    <w:rsid w:val="00E0378E"/>
    <w:rsid w:val="00E20DB1"/>
    <w:rsid w:val="00E26F3F"/>
    <w:rsid w:val="00E4280F"/>
    <w:rsid w:val="00E55FE0"/>
    <w:rsid w:val="00E71145"/>
    <w:rsid w:val="00E74A77"/>
    <w:rsid w:val="00E8590D"/>
    <w:rsid w:val="00EA1BEC"/>
    <w:rsid w:val="00ED3429"/>
    <w:rsid w:val="00EF65E9"/>
    <w:rsid w:val="00F153CE"/>
    <w:rsid w:val="00F23219"/>
    <w:rsid w:val="00F25C44"/>
    <w:rsid w:val="00F652E5"/>
    <w:rsid w:val="00F729DC"/>
    <w:rsid w:val="00F74E7E"/>
    <w:rsid w:val="00F80506"/>
    <w:rsid w:val="00F8472A"/>
    <w:rsid w:val="00FD6B92"/>
    <w:rsid w:val="00FD7767"/>
    <w:rsid w:val="00FE3B30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172628"/>
  <w15:docId w15:val="{A7EC6052-45A5-4450-AF17-0E22124F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037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37C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60E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42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8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80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5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0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0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6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6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7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B871-B491-44AC-AD18-DDCA8947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1525</Words>
  <Characters>9364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McAuliffe Mike</cp:lastModifiedBy>
  <cp:revision>2</cp:revision>
  <cp:lastPrinted>2017-10-18T14:18:00Z</cp:lastPrinted>
  <dcterms:created xsi:type="dcterms:W3CDTF">2017-10-30T12:35:00Z</dcterms:created>
  <dcterms:modified xsi:type="dcterms:W3CDTF">2017-10-30T12:35:00Z</dcterms:modified>
</cp:coreProperties>
</file>