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D544ED" w:rsidTr="00AF528D">
        <w:trPr>
          <w:trHeight w:val="397"/>
          <w:jc w:val="center"/>
        </w:trPr>
        <w:tc>
          <w:tcPr>
            <w:tcW w:w="9854" w:type="dxa"/>
            <w:gridSpan w:val="2"/>
            <w:shd w:val="clear" w:color="auto" w:fill="D9D9D9" w:themeFill="background1" w:themeFillShade="D9"/>
            <w:vAlign w:val="center"/>
          </w:tcPr>
          <w:p w:rsidR="006E15AE" w:rsidRPr="00D544ED" w:rsidRDefault="0035665B" w:rsidP="00AF528D">
            <w:pPr>
              <w:rPr>
                <w:rFonts w:ascii="HelveticaNeueLT Std" w:hAnsi="HelveticaNeueLT Std"/>
                <w:sz w:val="22"/>
                <w:szCs w:val="22"/>
              </w:rPr>
            </w:pPr>
            <w:r w:rsidRPr="00D544ED">
              <w:rPr>
                <w:rFonts w:ascii="HelveticaNeueLT Std" w:hAnsi="HelveticaNeueLT Std"/>
                <w:sz w:val="22"/>
                <w:szCs w:val="22"/>
              </w:rPr>
              <w:t>Position Details</w:t>
            </w:r>
          </w:p>
        </w:tc>
      </w:tr>
      <w:tr w:rsidR="006E15AE" w:rsidRPr="00D544ED" w:rsidTr="00AF528D">
        <w:trPr>
          <w:trHeight w:val="397"/>
          <w:jc w:val="center"/>
        </w:trPr>
        <w:tc>
          <w:tcPr>
            <w:tcW w:w="1951" w:type="dxa"/>
            <w:vAlign w:val="center"/>
          </w:tcPr>
          <w:p w:rsidR="006E15AE" w:rsidRPr="00D544ED" w:rsidRDefault="00AF528D" w:rsidP="00AF528D">
            <w:pPr>
              <w:rPr>
                <w:rFonts w:ascii="HelveticaNeueLT Std" w:hAnsi="HelveticaNeueLT Std"/>
                <w:sz w:val="22"/>
                <w:szCs w:val="22"/>
              </w:rPr>
            </w:pPr>
            <w:r w:rsidRPr="00D544ED">
              <w:rPr>
                <w:rFonts w:ascii="HelveticaNeueLT Std" w:hAnsi="HelveticaNeueLT Std"/>
                <w:sz w:val="22"/>
                <w:szCs w:val="22"/>
              </w:rPr>
              <w:t>Post</w:t>
            </w:r>
          </w:p>
        </w:tc>
        <w:tc>
          <w:tcPr>
            <w:tcW w:w="7903" w:type="dxa"/>
            <w:vAlign w:val="center"/>
          </w:tcPr>
          <w:p w:rsidR="006E15AE" w:rsidRPr="00D544ED" w:rsidRDefault="003C52BE" w:rsidP="00061C26">
            <w:pPr>
              <w:rPr>
                <w:rFonts w:ascii="HelveticaNeueLT Std" w:hAnsi="HelveticaNeueLT Std"/>
                <w:sz w:val="22"/>
                <w:szCs w:val="22"/>
              </w:rPr>
            </w:pPr>
            <w:r w:rsidRPr="00D544ED">
              <w:rPr>
                <w:rFonts w:ascii="HelveticaNeueLT Std" w:hAnsi="HelveticaNeueLT Std"/>
                <w:sz w:val="22"/>
                <w:szCs w:val="22"/>
              </w:rPr>
              <w:t xml:space="preserve">ASB Enforcement Officer </w:t>
            </w:r>
          </w:p>
        </w:tc>
      </w:tr>
      <w:tr w:rsidR="00924BF5" w:rsidRPr="00D544ED" w:rsidTr="00AF528D">
        <w:trPr>
          <w:trHeight w:val="397"/>
          <w:jc w:val="center"/>
        </w:trPr>
        <w:tc>
          <w:tcPr>
            <w:tcW w:w="1951" w:type="dxa"/>
            <w:vAlign w:val="center"/>
          </w:tcPr>
          <w:p w:rsidR="00924BF5" w:rsidRPr="00D544ED" w:rsidRDefault="00924BF5" w:rsidP="00AF528D">
            <w:pPr>
              <w:rPr>
                <w:rFonts w:ascii="HelveticaNeueLT Std" w:hAnsi="HelveticaNeueLT Std"/>
                <w:sz w:val="22"/>
                <w:szCs w:val="22"/>
              </w:rPr>
            </w:pPr>
            <w:r w:rsidRPr="00D544ED">
              <w:rPr>
                <w:rFonts w:ascii="HelveticaNeueLT Std" w:hAnsi="HelveticaNeueLT Std"/>
                <w:sz w:val="22"/>
                <w:szCs w:val="22"/>
              </w:rPr>
              <w:t>Service Area</w:t>
            </w:r>
          </w:p>
        </w:tc>
        <w:tc>
          <w:tcPr>
            <w:tcW w:w="7903" w:type="dxa"/>
            <w:vAlign w:val="center"/>
          </w:tcPr>
          <w:p w:rsidR="00924BF5" w:rsidRPr="00D544ED" w:rsidRDefault="00B4139E" w:rsidP="00AF528D">
            <w:pPr>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Directorate/Business Unit/Service</w:t>
            </w:r>
            <w:r w:rsidR="00D52B39" w:rsidRPr="00D544ED">
              <w:rPr>
                <w:rFonts w:ascii="HelveticaNeueLT Std" w:hAnsi="HelveticaNeueLT Std"/>
                <w:color w:val="000000" w:themeColor="text1"/>
                <w:sz w:val="22"/>
                <w:szCs w:val="22"/>
              </w:rPr>
              <w:t>/Section/Team</w:t>
            </w:r>
          </w:p>
        </w:tc>
      </w:tr>
      <w:tr w:rsidR="0035665B" w:rsidRPr="00D544ED" w:rsidTr="00AF528D">
        <w:trPr>
          <w:trHeight w:val="397"/>
          <w:jc w:val="center"/>
        </w:trPr>
        <w:tc>
          <w:tcPr>
            <w:tcW w:w="1951" w:type="dxa"/>
            <w:vAlign w:val="center"/>
          </w:tcPr>
          <w:p w:rsidR="0035665B" w:rsidRPr="00D544ED" w:rsidRDefault="00AF528D" w:rsidP="00AF528D">
            <w:pPr>
              <w:rPr>
                <w:rFonts w:ascii="HelveticaNeueLT Std" w:hAnsi="HelveticaNeueLT Std"/>
                <w:sz w:val="22"/>
                <w:szCs w:val="22"/>
              </w:rPr>
            </w:pPr>
            <w:r w:rsidRPr="00D544ED">
              <w:rPr>
                <w:rFonts w:ascii="HelveticaNeueLT Std" w:hAnsi="HelveticaNeueLT Std"/>
                <w:sz w:val="22"/>
                <w:szCs w:val="22"/>
              </w:rPr>
              <w:t>Reports</w:t>
            </w:r>
            <w:r w:rsidR="0035665B" w:rsidRPr="00D544ED">
              <w:rPr>
                <w:rFonts w:ascii="HelveticaNeueLT Std" w:hAnsi="HelveticaNeueLT Std"/>
                <w:sz w:val="22"/>
                <w:szCs w:val="22"/>
              </w:rPr>
              <w:t xml:space="preserve"> to</w:t>
            </w:r>
          </w:p>
        </w:tc>
        <w:tc>
          <w:tcPr>
            <w:tcW w:w="7903" w:type="dxa"/>
            <w:vAlign w:val="center"/>
          </w:tcPr>
          <w:p w:rsidR="0035665B" w:rsidRPr="00D544ED" w:rsidRDefault="003C52BE" w:rsidP="00AF528D">
            <w:pPr>
              <w:rPr>
                <w:rFonts w:ascii="HelveticaNeueLT Std" w:hAnsi="HelveticaNeueLT Std"/>
                <w:sz w:val="22"/>
                <w:szCs w:val="22"/>
              </w:rPr>
            </w:pPr>
            <w:r w:rsidRPr="00D544ED">
              <w:rPr>
                <w:rFonts w:ascii="HelveticaNeueLT Std" w:hAnsi="HelveticaNeueLT Std"/>
                <w:sz w:val="22"/>
                <w:szCs w:val="22"/>
              </w:rPr>
              <w:t xml:space="preserve">Enforcement Manager </w:t>
            </w:r>
          </w:p>
        </w:tc>
      </w:tr>
      <w:tr w:rsidR="00924BF5" w:rsidRPr="00D544ED" w:rsidTr="002B7D76">
        <w:trPr>
          <w:trHeight w:val="397"/>
          <w:jc w:val="center"/>
        </w:trPr>
        <w:tc>
          <w:tcPr>
            <w:tcW w:w="1951" w:type="dxa"/>
            <w:tcBorders>
              <w:bottom w:val="single" w:sz="4" w:space="0" w:color="auto"/>
            </w:tcBorders>
            <w:vAlign w:val="center"/>
          </w:tcPr>
          <w:p w:rsidR="00924BF5" w:rsidRPr="00D544ED" w:rsidRDefault="00924BF5" w:rsidP="00AF528D">
            <w:pPr>
              <w:rPr>
                <w:rFonts w:ascii="HelveticaNeueLT Std" w:hAnsi="HelveticaNeueLT Std"/>
                <w:sz w:val="22"/>
                <w:szCs w:val="22"/>
              </w:rPr>
            </w:pPr>
            <w:r w:rsidRPr="00D544ED">
              <w:rPr>
                <w:rFonts w:ascii="HelveticaNeueLT Std" w:hAnsi="HelveticaNeueLT Std"/>
                <w:sz w:val="22"/>
                <w:szCs w:val="22"/>
              </w:rPr>
              <w:t>Grade</w:t>
            </w:r>
          </w:p>
        </w:tc>
        <w:tc>
          <w:tcPr>
            <w:tcW w:w="7903" w:type="dxa"/>
            <w:tcBorders>
              <w:bottom w:val="single" w:sz="4" w:space="0" w:color="auto"/>
            </w:tcBorders>
            <w:vAlign w:val="center"/>
          </w:tcPr>
          <w:p w:rsidR="00924BF5" w:rsidRPr="00D544ED" w:rsidRDefault="003C52BE" w:rsidP="00AF528D">
            <w:pPr>
              <w:rPr>
                <w:rFonts w:ascii="HelveticaNeueLT Std" w:hAnsi="HelveticaNeueLT Std"/>
                <w:sz w:val="22"/>
                <w:szCs w:val="22"/>
              </w:rPr>
            </w:pPr>
            <w:r w:rsidRPr="00D544ED">
              <w:rPr>
                <w:rFonts w:ascii="HelveticaNeueLT Std" w:hAnsi="HelveticaNeueLT Std"/>
                <w:sz w:val="22"/>
                <w:szCs w:val="22"/>
              </w:rPr>
              <w:t>PO2</w:t>
            </w:r>
          </w:p>
        </w:tc>
      </w:tr>
      <w:tr w:rsidR="00924BF5" w:rsidRPr="00D544ED" w:rsidTr="002B7D76">
        <w:trPr>
          <w:trHeight w:val="397"/>
          <w:jc w:val="center"/>
        </w:trPr>
        <w:tc>
          <w:tcPr>
            <w:tcW w:w="1951" w:type="dxa"/>
            <w:shd w:val="clear" w:color="auto" w:fill="BFBFBF" w:themeFill="background1" w:themeFillShade="BF"/>
            <w:vAlign w:val="center"/>
          </w:tcPr>
          <w:p w:rsidR="00924BF5" w:rsidRPr="00D544ED" w:rsidRDefault="00924BF5" w:rsidP="00AF528D">
            <w:pPr>
              <w:rPr>
                <w:rFonts w:ascii="HelveticaNeueLT Std" w:hAnsi="HelveticaNeueLT Std"/>
                <w:sz w:val="22"/>
                <w:szCs w:val="22"/>
              </w:rPr>
            </w:pPr>
            <w:r w:rsidRPr="00D544ED">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D544ED" w:rsidRDefault="00F748D3" w:rsidP="00AF528D">
            <w:pPr>
              <w:rPr>
                <w:rFonts w:ascii="HelveticaNeueLT Std" w:hAnsi="HelveticaNeueLT Std"/>
                <w:sz w:val="22"/>
                <w:szCs w:val="22"/>
              </w:rPr>
            </w:pPr>
            <w:r w:rsidRPr="00D544ED">
              <w:rPr>
                <w:rFonts w:ascii="HelveticaNeueLT Std" w:hAnsi="HelveticaNeueLT Std"/>
                <w:sz w:val="22"/>
                <w:szCs w:val="22"/>
              </w:rPr>
              <w:t>To be completed by HR</w:t>
            </w:r>
          </w:p>
        </w:tc>
      </w:tr>
    </w:tbl>
    <w:p w:rsidR="00563203" w:rsidRPr="00D544ED" w:rsidRDefault="00563203" w:rsidP="00293665">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563203" w:rsidRPr="00D544ED" w:rsidTr="00AF528D">
        <w:trPr>
          <w:trHeight w:val="397"/>
          <w:jc w:val="center"/>
        </w:trPr>
        <w:tc>
          <w:tcPr>
            <w:tcW w:w="9854" w:type="dxa"/>
            <w:shd w:val="clear" w:color="auto" w:fill="D9D9D9" w:themeFill="background1" w:themeFillShade="D9"/>
            <w:vAlign w:val="center"/>
          </w:tcPr>
          <w:p w:rsidR="00563203" w:rsidRPr="00D544ED" w:rsidRDefault="00563203" w:rsidP="00AF528D">
            <w:pPr>
              <w:rPr>
                <w:rFonts w:ascii="HelveticaNeueLT Std" w:hAnsi="HelveticaNeueLT Std"/>
                <w:sz w:val="22"/>
                <w:szCs w:val="22"/>
              </w:rPr>
            </w:pPr>
            <w:r w:rsidRPr="00D544ED">
              <w:rPr>
                <w:rFonts w:ascii="HelveticaNeueLT Std" w:hAnsi="HelveticaNeueLT Std"/>
                <w:sz w:val="22"/>
                <w:szCs w:val="22"/>
              </w:rPr>
              <w:t>Role Purpose</w:t>
            </w:r>
          </w:p>
        </w:tc>
      </w:tr>
      <w:tr w:rsidR="00563203" w:rsidRPr="00D544ED" w:rsidTr="00AF528D">
        <w:trPr>
          <w:jc w:val="center"/>
        </w:trPr>
        <w:tc>
          <w:tcPr>
            <w:tcW w:w="9854" w:type="dxa"/>
          </w:tcPr>
          <w:p w:rsidR="00AF528D" w:rsidRPr="00D544ED" w:rsidRDefault="003C52BE" w:rsidP="00606805">
            <w:pPr>
              <w:spacing w:before="120" w:after="120"/>
              <w:rPr>
                <w:rFonts w:ascii="HelveticaNeueLT Std" w:hAnsi="HelveticaNeueLT Std" w:cs="Arial"/>
                <w:sz w:val="22"/>
                <w:szCs w:val="22"/>
              </w:rPr>
            </w:pPr>
            <w:r w:rsidRPr="00D544ED">
              <w:rPr>
                <w:rFonts w:ascii="HelveticaNeueLT Std" w:hAnsi="HelveticaNeueLT Std" w:cs="Arial"/>
                <w:sz w:val="22"/>
                <w:szCs w:val="22"/>
              </w:rPr>
              <w:t xml:space="preserve">Responsible for investigation &amp; enforcement of environmental, anti-social and noise related nuisance across borough. In line with legislation, </w:t>
            </w:r>
            <w:r w:rsidR="00606805" w:rsidRPr="00D544ED">
              <w:rPr>
                <w:rFonts w:ascii="HelveticaNeueLT Std" w:hAnsi="HelveticaNeueLT Std" w:cs="Arial"/>
                <w:sz w:val="22"/>
                <w:szCs w:val="22"/>
              </w:rPr>
              <w:t xml:space="preserve">Council’s </w:t>
            </w:r>
            <w:r w:rsidRPr="00D544ED">
              <w:rPr>
                <w:rFonts w:ascii="HelveticaNeueLT Std" w:hAnsi="HelveticaNeueLT Std" w:cs="Arial"/>
                <w:sz w:val="22"/>
                <w:szCs w:val="22"/>
              </w:rPr>
              <w:t>Community Safety Strategy</w:t>
            </w:r>
            <w:r w:rsidR="00606805" w:rsidRPr="00D544ED">
              <w:rPr>
                <w:rFonts w:ascii="HelveticaNeueLT Std" w:hAnsi="HelveticaNeueLT Std" w:cs="Arial"/>
                <w:sz w:val="22"/>
                <w:szCs w:val="22"/>
              </w:rPr>
              <w:t>, policies and procedures.</w:t>
            </w:r>
            <w:r w:rsidRPr="00D544ED">
              <w:rPr>
                <w:rFonts w:ascii="HelveticaNeueLT Std" w:hAnsi="HelveticaNeueLT Std" w:cs="Arial"/>
                <w:sz w:val="22"/>
                <w:szCs w:val="22"/>
              </w:rPr>
              <w:t xml:space="preserve"> </w:t>
            </w:r>
          </w:p>
        </w:tc>
      </w:tr>
    </w:tbl>
    <w:p w:rsidR="00E57DA5" w:rsidRPr="00D544ED" w:rsidRDefault="00E57DA5" w:rsidP="00293665">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E57DA5" w:rsidRPr="00D544ED" w:rsidTr="00AF528D">
        <w:trPr>
          <w:trHeight w:val="397"/>
          <w:jc w:val="center"/>
        </w:trPr>
        <w:tc>
          <w:tcPr>
            <w:tcW w:w="9854" w:type="dxa"/>
            <w:shd w:val="clear" w:color="auto" w:fill="D9D9D9" w:themeFill="background1" w:themeFillShade="D9"/>
            <w:vAlign w:val="center"/>
          </w:tcPr>
          <w:p w:rsidR="00E57DA5" w:rsidRPr="00D544ED" w:rsidRDefault="00E57DA5" w:rsidP="00AF528D">
            <w:pPr>
              <w:rPr>
                <w:rFonts w:ascii="HelveticaNeueLT Std" w:hAnsi="HelveticaNeueLT Std"/>
                <w:sz w:val="22"/>
                <w:szCs w:val="22"/>
              </w:rPr>
            </w:pPr>
            <w:r w:rsidRPr="00D544ED">
              <w:rPr>
                <w:rFonts w:ascii="HelveticaNeueLT Std" w:hAnsi="HelveticaNeueLT Std"/>
                <w:sz w:val="22"/>
                <w:szCs w:val="22"/>
              </w:rPr>
              <w:t>Main Responsibilities</w:t>
            </w:r>
          </w:p>
        </w:tc>
      </w:tr>
      <w:tr w:rsidR="00E57DA5" w:rsidRPr="00D544ED" w:rsidTr="00AF528D">
        <w:trPr>
          <w:jc w:val="center"/>
        </w:trPr>
        <w:tc>
          <w:tcPr>
            <w:tcW w:w="9854" w:type="dxa"/>
          </w:tcPr>
          <w:p w:rsidR="003C52BE" w:rsidRPr="00D544ED" w:rsidRDefault="003C52BE" w:rsidP="00293665">
            <w:pPr>
              <w:pStyle w:val="ListParagraph"/>
              <w:numPr>
                <w:ilvl w:val="0"/>
                <w:numId w:val="14"/>
              </w:numPr>
              <w:spacing w:before="120" w:after="120" w:line="276" w:lineRule="auto"/>
              <w:ind w:left="306" w:hanging="284"/>
              <w:jc w:val="both"/>
              <w:rPr>
                <w:rFonts w:ascii="HelveticaNeueLT Std" w:hAnsi="HelveticaNeueLT Std" w:cs="Arial"/>
                <w:bCs/>
                <w:sz w:val="22"/>
                <w:szCs w:val="22"/>
              </w:rPr>
            </w:pPr>
            <w:r w:rsidRPr="00D544ED">
              <w:rPr>
                <w:rFonts w:ascii="HelveticaNeueLT Std" w:hAnsi="HelveticaNeueLT Std" w:cs="Arial"/>
                <w:bCs/>
                <w:sz w:val="22"/>
                <w:szCs w:val="22"/>
              </w:rPr>
              <w:t>To ensure that ASB and community safety interventions are conducted in accordance with the Council’s commitment to promoting safety and community cohesion.</w:t>
            </w:r>
          </w:p>
          <w:p w:rsidR="003C52BE" w:rsidRPr="00D544ED" w:rsidRDefault="003C52BE" w:rsidP="00D544ED">
            <w:pPr>
              <w:pStyle w:val="ListParagraph"/>
              <w:numPr>
                <w:ilvl w:val="0"/>
                <w:numId w:val="14"/>
              </w:numPr>
              <w:spacing w:after="200" w:line="276" w:lineRule="auto"/>
              <w:ind w:left="306" w:hanging="284"/>
              <w:jc w:val="both"/>
              <w:rPr>
                <w:rFonts w:ascii="HelveticaNeueLT Std" w:hAnsi="HelveticaNeueLT Std" w:cs="Arial"/>
                <w:bCs/>
                <w:sz w:val="22"/>
                <w:szCs w:val="22"/>
              </w:rPr>
            </w:pPr>
            <w:r w:rsidRPr="00D544ED">
              <w:rPr>
                <w:rFonts w:ascii="HelveticaNeueLT Std" w:hAnsi="HelveticaNeueLT Std" w:cs="Arial"/>
                <w:sz w:val="22"/>
                <w:szCs w:val="22"/>
              </w:rPr>
              <w:t>To identify, investigate and effectively deal with breaches of legislation through appropriate written or verbal advice or warnings, notices, fixed penalty notices and legal action in accordance with legislation and the Council’s Community Safety &amp; Enforcement Strategy.</w:t>
            </w:r>
          </w:p>
          <w:p w:rsidR="003C52BE" w:rsidRPr="00D544ED" w:rsidRDefault="003C52BE" w:rsidP="00D544ED">
            <w:pPr>
              <w:pStyle w:val="ListParagraph"/>
              <w:numPr>
                <w:ilvl w:val="0"/>
                <w:numId w:val="14"/>
              </w:numPr>
              <w:spacing w:after="200" w:line="276" w:lineRule="auto"/>
              <w:ind w:left="306" w:hanging="284"/>
              <w:rPr>
                <w:rFonts w:ascii="HelveticaNeueLT Std" w:hAnsi="HelveticaNeueLT Std" w:cs="Arial"/>
                <w:bCs/>
                <w:sz w:val="22"/>
                <w:szCs w:val="22"/>
              </w:rPr>
            </w:pPr>
            <w:r w:rsidRPr="00D544ED">
              <w:rPr>
                <w:rFonts w:ascii="HelveticaNeueLT Std" w:hAnsi="HelveticaNeueLT Std" w:cs="Arial"/>
                <w:bCs/>
                <w:sz w:val="22"/>
                <w:szCs w:val="22"/>
              </w:rPr>
              <w:t>To carry out taped interviews under</w:t>
            </w:r>
            <w:r w:rsidR="00D544ED" w:rsidRPr="00D544ED">
              <w:rPr>
                <w:rFonts w:ascii="HelveticaNeueLT Std" w:hAnsi="HelveticaNeueLT Std" w:cs="Arial"/>
                <w:bCs/>
                <w:sz w:val="22"/>
                <w:szCs w:val="22"/>
              </w:rPr>
              <w:t xml:space="preserve"> the provisions of the Police a</w:t>
            </w:r>
            <w:r w:rsidRPr="00D544ED">
              <w:rPr>
                <w:rFonts w:ascii="HelveticaNeueLT Std" w:hAnsi="HelveticaNeueLT Std" w:cs="Arial"/>
                <w:bCs/>
                <w:sz w:val="22"/>
                <w:szCs w:val="22"/>
              </w:rPr>
              <w:t>nd Criminal Evidence Act 1984 (PACE) (as amended)</w:t>
            </w:r>
          </w:p>
          <w:p w:rsidR="003C52BE" w:rsidRPr="00D544ED" w:rsidRDefault="003C52BE" w:rsidP="00D544ED">
            <w:pPr>
              <w:pStyle w:val="ListParagraph"/>
              <w:numPr>
                <w:ilvl w:val="0"/>
                <w:numId w:val="14"/>
              </w:numPr>
              <w:spacing w:after="200" w:line="276" w:lineRule="auto"/>
              <w:ind w:left="306" w:hanging="284"/>
              <w:jc w:val="both"/>
              <w:rPr>
                <w:rFonts w:ascii="HelveticaNeueLT Std" w:hAnsi="HelveticaNeueLT Std" w:cs="Arial"/>
                <w:sz w:val="22"/>
                <w:szCs w:val="22"/>
              </w:rPr>
            </w:pPr>
            <w:r w:rsidRPr="00D544ED">
              <w:rPr>
                <w:rFonts w:ascii="HelveticaNeueLT Std" w:hAnsi="HelveticaNeueLT Std" w:cs="Arial"/>
                <w:sz w:val="22"/>
                <w:szCs w:val="22"/>
              </w:rPr>
              <w:t>To take witness statements and gather and preserve evidence for use during investigation and in legal proceedings</w:t>
            </w:r>
          </w:p>
          <w:p w:rsidR="003C52BE" w:rsidRPr="00D544ED" w:rsidRDefault="003C52BE" w:rsidP="00D544ED">
            <w:pPr>
              <w:pStyle w:val="ListParagraph"/>
              <w:numPr>
                <w:ilvl w:val="0"/>
                <w:numId w:val="14"/>
              </w:numPr>
              <w:spacing w:after="200" w:line="276" w:lineRule="auto"/>
              <w:ind w:left="306" w:hanging="284"/>
              <w:rPr>
                <w:rFonts w:ascii="HelveticaNeueLT Std" w:hAnsi="HelveticaNeueLT Std" w:cs="Arial"/>
                <w:bCs/>
                <w:sz w:val="22"/>
                <w:szCs w:val="22"/>
              </w:rPr>
            </w:pPr>
            <w:r w:rsidRPr="00D544ED">
              <w:rPr>
                <w:rFonts w:ascii="HelveticaNeueLT Std" w:hAnsi="HelveticaNeueLT Std" w:cs="Arial"/>
                <w:bCs/>
                <w:sz w:val="22"/>
                <w:szCs w:val="22"/>
              </w:rPr>
              <w:t>To prepare cases for Court, in accordance with the High Court Rules of Evidence, and to represent the council in court as necessary.</w:t>
            </w:r>
          </w:p>
          <w:p w:rsidR="003C52BE" w:rsidRPr="00D544ED" w:rsidRDefault="003C52BE" w:rsidP="00D544ED">
            <w:pPr>
              <w:pStyle w:val="ListParagraph"/>
              <w:numPr>
                <w:ilvl w:val="0"/>
                <w:numId w:val="14"/>
              </w:numPr>
              <w:spacing w:after="200" w:line="276" w:lineRule="auto"/>
              <w:ind w:left="306" w:hanging="284"/>
              <w:rPr>
                <w:rFonts w:ascii="HelveticaNeueLT Std" w:hAnsi="HelveticaNeueLT Std" w:cs="Arial"/>
                <w:bCs/>
                <w:sz w:val="22"/>
                <w:szCs w:val="22"/>
              </w:rPr>
            </w:pPr>
            <w:r w:rsidRPr="00D544ED">
              <w:rPr>
                <w:rFonts w:ascii="HelveticaNeueLT Std" w:hAnsi="HelveticaNeueLT Std" w:cs="Arial"/>
                <w:sz w:val="22"/>
                <w:szCs w:val="22"/>
              </w:rPr>
              <w:t>To interact and communicate with witnesses before, during and after legal proceedings, accompanying them to court hearings as necessary.</w:t>
            </w:r>
          </w:p>
          <w:p w:rsidR="003C52BE" w:rsidRPr="00D544ED" w:rsidRDefault="003C52BE" w:rsidP="00D544ED">
            <w:pPr>
              <w:pStyle w:val="ListParagraph"/>
              <w:numPr>
                <w:ilvl w:val="0"/>
                <w:numId w:val="14"/>
              </w:numPr>
              <w:tabs>
                <w:tab w:val="left" w:pos="1524"/>
              </w:tabs>
              <w:spacing w:after="240" w:line="276" w:lineRule="auto"/>
              <w:ind w:left="306" w:hanging="284"/>
              <w:rPr>
                <w:rFonts w:ascii="HelveticaNeueLT Std" w:hAnsi="HelveticaNeueLT Std" w:cs="Arial"/>
                <w:sz w:val="22"/>
                <w:szCs w:val="22"/>
              </w:rPr>
            </w:pPr>
            <w:r w:rsidRPr="00D544ED">
              <w:rPr>
                <w:rFonts w:ascii="HelveticaNeueLT Std" w:hAnsi="HelveticaNeueLT Std" w:cs="Arial"/>
                <w:sz w:val="22"/>
                <w:szCs w:val="22"/>
              </w:rPr>
              <w:t>To communicate with enforcement partners such as the Police Safer Neighbourhood Teams and other Council departments ensuring effective intelligence gathering and planned partnership working.</w:t>
            </w:r>
          </w:p>
          <w:p w:rsidR="003C52BE" w:rsidRPr="00D544ED" w:rsidRDefault="003C52BE" w:rsidP="00D544ED">
            <w:pPr>
              <w:pStyle w:val="ListParagraph"/>
              <w:numPr>
                <w:ilvl w:val="0"/>
                <w:numId w:val="14"/>
              </w:numPr>
              <w:spacing w:after="200" w:line="276" w:lineRule="auto"/>
              <w:ind w:left="306" w:hanging="284"/>
              <w:rPr>
                <w:rFonts w:ascii="HelveticaNeueLT Std" w:hAnsi="HelveticaNeueLT Std" w:cs="Arial"/>
                <w:bCs/>
                <w:sz w:val="22"/>
                <w:szCs w:val="22"/>
              </w:rPr>
            </w:pPr>
            <w:r w:rsidRPr="00D544ED">
              <w:rPr>
                <w:rFonts w:ascii="HelveticaNeueLT Std" w:hAnsi="HelveticaNeueLT Std" w:cs="Arial"/>
                <w:bCs/>
                <w:sz w:val="22"/>
                <w:szCs w:val="22"/>
              </w:rPr>
              <w:lastRenderedPageBreak/>
              <w:t xml:space="preserve">Create </w:t>
            </w:r>
            <w:r w:rsidRPr="00D544ED">
              <w:rPr>
                <w:rFonts w:ascii="HelveticaNeueLT Std" w:hAnsi="HelveticaNeueLT Std" w:cs="Arial"/>
                <w:sz w:val="22"/>
                <w:szCs w:val="22"/>
              </w:rPr>
              <w:t>and maintain case files, documents and databases to assist in the monitoring and analysis of cases and to ensure that intelligence is gathered to inform the deployment of resources to support service delivery.</w:t>
            </w:r>
          </w:p>
          <w:p w:rsidR="003C52BE" w:rsidRPr="00D544ED" w:rsidRDefault="003C52BE" w:rsidP="00D544ED">
            <w:pPr>
              <w:pStyle w:val="ListParagraph"/>
              <w:numPr>
                <w:ilvl w:val="0"/>
                <w:numId w:val="14"/>
              </w:numPr>
              <w:spacing w:after="200" w:line="276" w:lineRule="auto"/>
              <w:ind w:left="306" w:hanging="284"/>
              <w:rPr>
                <w:rFonts w:ascii="HelveticaNeueLT Std" w:hAnsi="HelveticaNeueLT Std" w:cs="Arial"/>
                <w:sz w:val="22"/>
                <w:szCs w:val="22"/>
              </w:rPr>
            </w:pPr>
            <w:r w:rsidRPr="00D544ED">
              <w:rPr>
                <w:rFonts w:ascii="HelveticaNeueLT Std" w:hAnsi="HelveticaNeueLT Std" w:cs="Arial"/>
                <w:sz w:val="22"/>
                <w:szCs w:val="22"/>
              </w:rPr>
              <w:t>To communicate with statutory organisations and enforcement partners and set up meetings as required in line with this.</w:t>
            </w:r>
          </w:p>
          <w:p w:rsidR="00D544ED" w:rsidRDefault="003C52BE" w:rsidP="00D544ED">
            <w:pPr>
              <w:pStyle w:val="ListParagraph"/>
              <w:numPr>
                <w:ilvl w:val="0"/>
                <w:numId w:val="14"/>
              </w:numPr>
              <w:spacing w:after="200" w:line="276" w:lineRule="auto"/>
              <w:ind w:left="447" w:hanging="425"/>
              <w:rPr>
                <w:rFonts w:ascii="HelveticaNeueLT Std" w:hAnsi="HelveticaNeueLT Std" w:cs="Arial"/>
                <w:sz w:val="22"/>
                <w:szCs w:val="22"/>
              </w:rPr>
            </w:pPr>
            <w:r w:rsidRPr="00D544ED">
              <w:rPr>
                <w:rFonts w:ascii="HelveticaNeueLT Std" w:hAnsi="HelveticaNeueLT Std" w:cs="Arial"/>
                <w:sz w:val="22"/>
                <w:szCs w:val="22"/>
              </w:rPr>
              <w:t>Maintain a library of up-to-date ASB case law and policies to ensure a high level of knowledge in relation to anti-social behaviour legislation and good practice.</w:t>
            </w:r>
          </w:p>
          <w:p w:rsidR="002B4102" w:rsidRDefault="003C52BE" w:rsidP="00293665">
            <w:pPr>
              <w:pStyle w:val="ListParagraph"/>
              <w:numPr>
                <w:ilvl w:val="0"/>
                <w:numId w:val="14"/>
              </w:numPr>
              <w:tabs>
                <w:tab w:val="left" w:pos="285"/>
              </w:tabs>
              <w:spacing w:after="120" w:line="276" w:lineRule="auto"/>
              <w:ind w:left="447" w:hanging="425"/>
              <w:rPr>
                <w:rFonts w:ascii="HelveticaNeueLT Std" w:hAnsi="HelveticaNeueLT Std" w:cs="Arial"/>
                <w:sz w:val="22"/>
                <w:szCs w:val="22"/>
              </w:rPr>
            </w:pPr>
            <w:r w:rsidRPr="00D544ED">
              <w:rPr>
                <w:rFonts w:ascii="HelveticaNeueLT Std" w:hAnsi="HelveticaNeueLT Std" w:cs="Arial"/>
                <w:sz w:val="22"/>
                <w:szCs w:val="22"/>
              </w:rPr>
              <w:t>Provide a central point of contact for the police, residents and businesses and others to advise on different ASB interventions</w:t>
            </w:r>
            <w:r w:rsidR="00BC06DF">
              <w:rPr>
                <w:rFonts w:ascii="HelveticaNeueLT Std" w:hAnsi="HelveticaNeueLT Std" w:cs="Arial"/>
                <w:sz w:val="22"/>
                <w:szCs w:val="22"/>
              </w:rPr>
              <w:t>.</w:t>
            </w:r>
          </w:p>
          <w:p w:rsidR="007400CB" w:rsidRPr="00BC06DF" w:rsidRDefault="007400CB">
            <w:pPr>
              <w:pStyle w:val="ListParagraph"/>
              <w:numPr>
                <w:ilvl w:val="0"/>
                <w:numId w:val="14"/>
              </w:numPr>
              <w:tabs>
                <w:tab w:val="left" w:pos="285"/>
              </w:tabs>
              <w:spacing w:after="120" w:line="276" w:lineRule="auto"/>
              <w:ind w:left="447" w:hanging="425"/>
              <w:rPr>
                <w:rFonts w:ascii="HelveticaNeueLT Std" w:hAnsi="HelveticaNeueLT Std" w:cs="Arial"/>
                <w:sz w:val="22"/>
                <w:szCs w:val="22"/>
              </w:rPr>
            </w:pPr>
            <w:r>
              <w:rPr>
                <w:rFonts w:ascii="HelveticaNeueLT Std" w:hAnsi="HelveticaNeueLT Std" w:cs="Arial"/>
                <w:sz w:val="22"/>
                <w:szCs w:val="22"/>
              </w:rPr>
              <w:t xml:space="preserve">To effectively contribute </w:t>
            </w:r>
            <w:r w:rsidR="00FC24B3">
              <w:rPr>
                <w:rFonts w:ascii="HelveticaNeueLT Std" w:hAnsi="HelveticaNeueLT Std" w:cs="Calibri"/>
                <w:sz w:val="22"/>
                <w:szCs w:val="22"/>
              </w:rPr>
              <w:t xml:space="preserve">to an operational </w:t>
            </w:r>
            <w:proofErr w:type="gramStart"/>
            <w:r w:rsidR="00FC24B3">
              <w:rPr>
                <w:rFonts w:ascii="HelveticaNeueLT Std" w:hAnsi="HelveticaNeueLT Std" w:cs="Calibri"/>
                <w:sz w:val="22"/>
                <w:szCs w:val="22"/>
              </w:rPr>
              <w:t>rota</w:t>
            </w:r>
            <w:r w:rsidR="009656E5">
              <w:rPr>
                <w:rFonts w:ascii="HelveticaNeueLT Std" w:hAnsi="HelveticaNeueLT Std" w:cs="Calibri"/>
                <w:sz w:val="22"/>
                <w:szCs w:val="22"/>
              </w:rPr>
              <w:t>,</w:t>
            </w:r>
            <w:r w:rsidR="00FC24B3">
              <w:rPr>
                <w:rFonts w:ascii="HelveticaNeueLT Std" w:hAnsi="HelveticaNeueLT Std" w:cs="Calibri"/>
                <w:sz w:val="22"/>
                <w:szCs w:val="22"/>
              </w:rPr>
              <w:t xml:space="preserve"> that </w:t>
            </w:r>
            <w:r w:rsidR="00FC24B3" w:rsidRPr="00BE4660">
              <w:rPr>
                <w:rFonts w:ascii="HelveticaNeueLT Std" w:hAnsi="HelveticaNeueLT Std" w:cs="Calibri"/>
                <w:sz w:val="22"/>
                <w:szCs w:val="22"/>
              </w:rPr>
              <w:t>includ</w:t>
            </w:r>
            <w:r w:rsidR="00FC24B3">
              <w:rPr>
                <w:rFonts w:ascii="HelveticaNeueLT Std" w:hAnsi="HelveticaNeueLT Std" w:cs="Calibri"/>
                <w:sz w:val="22"/>
                <w:szCs w:val="22"/>
              </w:rPr>
              <w:t xml:space="preserve">es </w:t>
            </w:r>
            <w:r w:rsidR="009656E5">
              <w:rPr>
                <w:rFonts w:ascii="HelveticaNeueLT Std" w:hAnsi="HelveticaNeueLT Std" w:cs="Calibri"/>
                <w:sz w:val="22"/>
                <w:szCs w:val="22"/>
              </w:rPr>
              <w:t>out of hours,</w:t>
            </w:r>
            <w:proofErr w:type="gramEnd"/>
            <w:r w:rsidR="009656E5">
              <w:rPr>
                <w:rFonts w:ascii="HelveticaNeueLT Std" w:hAnsi="HelveticaNeueLT Std" w:cs="Calibri"/>
                <w:sz w:val="22"/>
                <w:szCs w:val="22"/>
              </w:rPr>
              <w:t xml:space="preserve"> </w:t>
            </w:r>
            <w:r w:rsidR="00FC24B3">
              <w:rPr>
                <w:rFonts w:ascii="HelveticaNeueLT Std" w:hAnsi="HelveticaNeueLT Std" w:cs="Calibri"/>
                <w:sz w:val="22"/>
                <w:szCs w:val="22"/>
              </w:rPr>
              <w:t>w</w:t>
            </w:r>
            <w:r w:rsidR="00FC24B3" w:rsidRPr="00BE4660">
              <w:rPr>
                <w:rFonts w:ascii="HelveticaNeueLT Std" w:hAnsi="HelveticaNeueLT Std" w:cs="Calibri"/>
                <w:sz w:val="22"/>
                <w:szCs w:val="22"/>
              </w:rPr>
              <w:t xml:space="preserve">eekends and evenings as </w:t>
            </w:r>
            <w:r w:rsidR="00FC24B3">
              <w:rPr>
                <w:rFonts w:ascii="HelveticaNeueLT Std" w:hAnsi="HelveticaNeueLT Std" w:cs="Calibri"/>
                <w:sz w:val="22"/>
                <w:szCs w:val="22"/>
              </w:rPr>
              <w:t>required</w:t>
            </w:r>
            <w:r w:rsidR="009656E5">
              <w:rPr>
                <w:rFonts w:ascii="HelveticaNeueLT Std" w:hAnsi="HelveticaNeueLT Std" w:cs="Calibri"/>
                <w:sz w:val="22"/>
                <w:szCs w:val="22"/>
              </w:rPr>
              <w:t>.</w:t>
            </w:r>
          </w:p>
        </w:tc>
      </w:tr>
    </w:tbl>
    <w:p w:rsidR="002342ED" w:rsidRDefault="002342ED" w:rsidP="00061C26">
      <w:pPr>
        <w:spacing w:before="120" w:after="120"/>
        <w:rPr>
          <w:rFonts w:ascii="HelveticaNeueLT Std" w:hAnsi="HelveticaNeueLT Std"/>
          <w:sz w:val="22"/>
          <w:szCs w:val="22"/>
        </w:rPr>
      </w:pPr>
    </w:p>
    <w:p w:rsidR="00293665" w:rsidRPr="00D544ED" w:rsidRDefault="00293665" w:rsidP="00061C26">
      <w:pPr>
        <w:spacing w:before="120" w:after="120"/>
        <w:rPr>
          <w:rFonts w:ascii="HelveticaNeueLT Std" w:hAnsi="HelveticaNeueLT Std"/>
          <w:sz w:val="22"/>
          <w:szCs w:val="22"/>
        </w:rPr>
      </w:pPr>
    </w:p>
    <w:tbl>
      <w:tblPr>
        <w:tblStyle w:val="TableGrid"/>
        <w:tblW w:w="0" w:type="auto"/>
        <w:tblInd w:w="250" w:type="dxa"/>
        <w:tblLook w:val="04A0" w:firstRow="1" w:lastRow="0" w:firstColumn="1" w:lastColumn="0" w:noHBand="0" w:noVBand="1"/>
      </w:tblPr>
      <w:tblGrid>
        <w:gridCol w:w="9668"/>
      </w:tblGrid>
      <w:tr w:rsidR="006A1ED1" w:rsidRPr="00D544ED" w:rsidTr="00293665">
        <w:trPr>
          <w:trHeight w:val="397"/>
        </w:trPr>
        <w:tc>
          <w:tcPr>
            <w:tcW w:w="9668" w:type="dxa"/>
            <w:shd w:val="clear" w:color="auto" w:fill="D9D9D9" w:themeFill="background1" w:themeFillShade="D9"/>
            <w:vAlign w:val="center"/>
          </w:tcPr>
          <w:p w:rsidR="006A1ED1" w:rsidRPr="00D544ED" w:rsidRDefault="006A1ED1" w:rsidP="006A1ED1">
            <w:pPr>
              <w:rPr>
                <w:rFonts w:ascii="HelveticaNeueLT Std" w:hAnsi="HelveticaNeueLT Std"/>
                <w:sz w:val="22"/>
                <w:szCs w:val="22"/>
              </w:rPr>
            </w:pPr>
            <w:r w:rsidRPr="00D544ED">
              <w:rPr>
                <w:rFonts w:ascii="HelveticaNeueLT Std" w:hAnsi="HelveticaNeueLT Std"/>
                <w:sz w:val="22"/>
                <w:szCs w:val="22"/>
              </w:rPr>
              <w:t>Generic Responsibilities</w:t>
            </w:r>
          </w:p>
        </w:tc>
      </w:tr>
      <w:tr w:rsidR="006A1ED1" w:rsidRPr="00D544ED" w:rsidTr="00293665">
        <w:tc>
          <w:tcPr>
            <w:tcW w:w="9668" w:type="dxa"/>
          </w:tcPr>
          <w:p w:rsidR="006A1ED1" w:rsidRPr="00D544ED" w:rsidRDefault="006A1ED1" w:rsidP="006A1ED1">
            <w:pPr>
              <w:pStyle w:val="Style1"/>
              <w:numPr>
                <w:ilvl w:val="0"/>
                <w:numId w:val="13"/>
              </w:numPr>
              <w:spacing w:before="120" w:after="120"/>
              <w:rPr>
                <w:rFonts w:ascii="HelveticaNeueLT Std" w:hAnsi="HelveticaNeueLT Std" w:cs="Arial"/>
                <w:sz w:val="22"/>
                <w:szCs w:val="22"/>
              </w:rPr>
            </w:pPr>
            <w:r w:rsidRPr="00D544ED">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D544ED" w:rsidRDefault="00DD0656" w:rsidP="00DD0656">
            <w:pPr>
              <w:pStyle w:val="Style1"/>
              <w:numPr>
                <w:ilvl w:val="0"/>
                <w:numId w:val="13"/>
              </w:numPr>
              <w:spacing w:after="120"/>
              <w:rPr>
                <w:rFonts w:ascii="HelveticaNeueLT Std" w:hAnsi="HelveticaNeueLT Std" w:cs="Arial"/>
                <w:sz w:val="22"/>
                <w:szCs w:val="22"/>
              </w:rPr>
            </w:pPr>
            <w:r w:rsidRPr="00D544ED">
              <w:rPr>
                <w:rFonts w:ascii="HelveticaNeueLT Std" w:hAnsi="HelveticaNeueLT Std" w:cs="Arial"/>
                <w:sz w:val="22"/>
                <w:szCs w:val="22"/>
              </w:rPr>
              <w:t>Understanding and commitment to promoting and implementing the Council’s Equal Opportunities policies.</w:t>
            </w:r>
          </w:p>
          <w:p w:rsidR="00DD0656" w:rsidRPr="00D544ED" w:rsidRDefault="00DD0656" w:rsidP="00DD0656">
            <w:pPr>
              <w:pStyle w:val="Style1"/>
              <w:numPr>
                <w:ilvl w:val="0"/>
                <w:numId w:val="13"/>
              </w:numPr>
              <w:spacing w:after="120"/>
              <w:rPr>
                <w:rFonts w:ascii="HelveticaNeueLT Std" w:hAnsi="HelveticaNeueLT Std" w:cs="Arial"/>
                <w:sz w:val="22"/>
                <w:szCs w:val="22"/>
              </w:rPr>
            </w:pPr>
            <w:r w:rsidRPr="00D544ED">
              <w:rPr>
                <w:rFonts w:ascii="HelveticaNeueLT Std" w:hAnsi="HelveticaNeueLT Std" w:cs="Arial"/>
                <w:sz w:val="22"/>
                <w:szCs w:val="22"/>
              </w:rPr>
              <w:t>Knowledge and experience of using IT.</w:t>
            </w:r>
          </w:p>
          <w:p w:rsidR="006A1ED1" w:rsidRPr="00D544ED" w:rsidRDefault="006A1ED1" w:rsidP="006A1ED1">
            <w:pPr>
              <w:pStyle w:val="Style1"/>
              <w:numPr>
                <w:ilvl w:val="0"/>
                <w:numId w:val="13"/>
              </w:numPr>
              <w:spacing w:after="120"/>
              <w:rPr>
                <w:rFonts w:ascii="HelveticaNeueLT Std" w:hAnsi="HelveticaNeueLT Std" w:cs="Arial"/>
                <w:sz w:val="22"/>
                <w:szCs w:val="22"/>
              </w:rPr>
            </w:pPr>
            <w:r w:rsidRPr="00D544ED">
              <w:rPr>
                <w:rFonts w:ascii="HelveticaNeueLT Std" w:hAnsi="HelveticaNeueLT Std" w:cs="Arial"/>
                <w:sz w:val="22"/>
                <w:szCs w:val="22"/>
              </w:rPr>
              <w:t>To undertake any other temporary responsibilities aligned with the overall purpose and grade of the role.</w:t>
            </w:r>
          </w:p>
        </w:tc>
      </w:tr>
    </w:tbl>
    <w:p w:rsidR="006A1ED1" w:rsidRPr="00D544ED" w:rsidRDefault="006A1ED1" w:rsidP="00293665">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8193"/>
        <w:gridCol w:w="1524"/>
      </w:tblGrid>
      <w:tr w:rsidR="00AF528D" w:rsidRPr="00D544ED" w:rsidTr="00293665">
        <w:trPr>
          <w:trHeight w:val="397"/>
          <w:jc w:val="center"/>
        </w:trPr>
        <w:tc>
          <w:tcPr>
            <w:tcW w:w="8193" w:type="dxa"/>
            <w:shd w:val="clear" w:color="auto" w:fill="D9D9D9" w:themeFill="background1" w:themeFillShade="D9"/>
            <w:vAlign w:val="center"/>
          </w:tcPr>
          <w:p w:rsidR="00AF528D" w:rsidRPr="00D544ED" w:rsidRDefault="0051574D" w:rsidP="0051574D">
            <w:pPr>
              <w:rPr>
                <w:rFonts w:ascii="HelveticaNeueLT Std" w:hAnsi="HelveticaNeueLT Std"/>
                <w:sz w:val="22"/>
                <w:szCs w:val="22"/>
              </w:rPr>
            </w:pPr>
            <w:r w:rsidRPr="00D544ED">
              <w:rPr>
                <w:rFonts w:ascii="HelveticaNeueLT Std" w:hAnsi="HelveticaNeueLT Std"/>
                <w:sz w:val="22"/>
                <w:szCs w:val="22"/>
              </w:rPr>
              <w:br w:type="page"/>
            </w:r>
            <w:r w:rsidR="00AF528D" w:rsidRPr="00D544ED">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D544ED" w:rsidRDefault="00E57D5A" w:rsidP="00C61731">
            <w:pPr>
              <w:jc w:val="center"/>
              <w:rPr>
                <w:rFonts w:ascii="HelveticaNeueLT Std" w:hAnsi="HelveticaNeueLT Std"/>
                <w:sz w:val="22"/>
                <w:szCs w:val="22"/>
              </w:rPr>
            </w:pPr>
            <w:r w:rsidRPr="00D544ED">
              <w:rPr>
                <w:rFonts w:ascii="HelveticaNeueLT Std" w:hAnsi="HelveticaNeueLT Std"/>
                <w:sz w:val="22"/>
                <w:szCs w:val="22"/>
              </w:rPr>
              <w:t>Essential or</w:t>
            </w:r>
          </w:p>
          <w:p w:rsidR="00AF528D" w:rsidRPr="00D544ED" w:rsidRDefault="00AF528D" w:rsidP="00C61731">
            <w:pPr>
              <w:jc w:val="center"/>
              <w:rPr>
                <w:rFonts w:ascii="HelveticaNeueLT Std" w:hAnsi="HelveticaNeueLT Std"/>
                <w:sz w:val="22"/>
                <w:szCs w:val="22"/>
              </w:rPr>
            </w:pPr>
            <w:r w:rsidRPr="00D544ED">
              <w:rPr>
                <w:rFonts w:ascii="HelveticaNeueLT Std" w:hAnsi="HelveticaNeueLT Std"/>
                <w:sz w:val="22"/>
                <w:szCs w:val="22"/>
              </w:rPr>
              <w:t>Desirable</w:t>
            </w:r>
          </w:p>
        </w:tc>
      </w:tr>
      <w:tr w:rsidR="00AF528D" w:rsidRPr="00D544ED" w:rsidTr="00293665">
        <w:trPr>
          <w:jc w:val="center"/>
        </w:trPr>
        <w:tc>
          <w:tcPr>
            <w:tcW w:w="8193" w:type="dxa"/>
          </w:tcPr>
          <w:p w:rsidR="003C52BE" w:rsidRPr="00D544ED" w:rsidRDefault="003C52BE" w:rsidP="003C52BE">
            <w:pPr>
              <w:pStyle w:val="Header"/>
              <w:jc w:val="both"/>
              <w:rPr>
                <w:rFonts w:ascii="HelveticaNeueLT Std" w:hAnsi="HelveticaNeueLT Std"/>
                <w:sz w:val="22"/>
                <w:szCs w:val="22"/>
                <w:lang w:val="en-US"/>
              </w:rPr>
            </w:pPr>
            <w:r w:rsidRPr="00D544ED">
              <w:rPr>
                <w:rFonts w:ascii="HelveticaNeueLT Std" w:hAnsi="HelveticaNeueLT Std"/>
                <w:sz w:val="22"/>
                <w:szCs w:val="22"/>
                <w:lang w:val="en-US"/>
              </w:rPr>
              <w:t>Knowledge and understanding of relevant legislation/guidance/directives relating to anti-social behavior, Licensing, enviro crime, noise, nuisance and waste management/street cleansing.</w:t>
            </w:r>
          </w:p>
          <w:p w:rsidR="003C52BE" w:rsidRPr="00D544ED" w:rsidRDefault="003C52BE" w:rsidP="003C52BE">
            <w:pPr>
              <w:pStyle w:val="Header"/>
              <w:jc w:val="both"/>
              <w:rPr>
                <w:rFonts w:ascii="HelveticaNeueLT Std" w:hAnsi="HelveticaNeueLT Std"/>
                <w:sz w:val="22"/>
                <w:szCs w:val="22"/>
                <w:lang w:val="en-US"/>
              </w:rPr>
            </w:pPr>
          </w:p>
          <w:p w:rsidR="003C52BE" w:rsidRPr="00D544ED" w:rsidRDefault="003C52BE" w:rsidP="003C52BE">
            <w:pPr>
              <w:pStyle w:val="Header"/>
              <w:jc w:val="both"/>
              <w:rPr>
                <w:rFonts w:ascii="HelveticaNeueLT Std" w:hAnsi="HelveticaNeueLT Std"/>
                <w:sz w:val="22"/>
                <w:szCs w:val="22"/>
                <w:lang w:val="en-US"/>
              </w:rPr>
            </w:pPr>
            <w:r w:rsidRPr="00D544ED">
              <w:rPr>
                <w:rFonts w:ascii="HelveticaNeueLT Std" w:hAnsi="HelveticaNeueLT Std"/>
                <w:sz w:val="22"/>
                <w:szCs w:val="22"/>
                <w:lang w:val="en-US"/>
              </w:rPr>
              <w:t>Knowledge, understanding &amp; ability to use all relevant IT systems relating to the role</w:t>
            </w:r>
          </w:p>
          <w:p w:rsidR="003C52BE" w:rsidRPr="00D544ED" w:rsidRDefault="003C52BE" w:rsidP="003C52BE">
            <w:pPr>
              <w:pStyle w:val="Header"/>
              <w:ind w:left="60"/>
              <w:rPr>
                <w:rFonts w:ascii="HelveticaNeueLT Std" w:hAnsi="HelveticaNeueLT Std"/>
                <w:sz w:val="22"/>
                <w:szCs w:val="22"/>
                <w:lang w:val="en-US"/>
              </w:rPr>
            </w:pPr>
          </w:p>
          <w:p w:rsidR="003C52BE" w:rsidRPr="00D544ED" w:rsidRDefault="003C52BE" w:rsidP="003C52BE">
            <w:pPr>
              <w:pStyle w:val="Header"/>
              <w:rPr>
                <w:rFonts w:ascii="HelveticaNeueLT Std" w:hAnsi="HelveticaNeueLT Std"/>
                <w:sz w:val="22"/>
                <w:szCs w:val="22"/>
                <w:lang w:val="en-US"/>
              </w:rPr>
            </w:pPr>
            <w:r w:rsidRPr="00D544ED">
              <w:rPr>
                <w:rFonts w:ascii="HelveticaNeueLT Std" w:hAnsi="HelveticaNeueLT Std"/>
                <w:sz w:val="22"/>
                <w:szCs w:val="22"/>
                <w:lang w:val="en-US"/>
              </w:rPr>
              <w:t>Understanding of how relevant policies and initiatives can be effectively implemented to reduce ASB and how positive outcomes can improve local communities.</w:t>
            </w:r>
          </w:p>
          <w:p w:rsidR="003C52BE" w:rsidRPr="00D544ED" w:rsidRDefault="003C52BE" w:rsidP="003C52BE">
            <w:pPr>
              <w:pStyle w:val="Header"/>
              <w:ind w:left="60"/>
              <w:rPr>
                <w:rFonts w:ascii="HelveticaNeueLT Std" w:hAnsi="HelveticaNeueLT Std"/>
                <w:sz w:val="22"/>
                <w:szCs w:val="22"/>
                <w:lang w:val="en-US"/>
              </w:rPr>
            </w:pPr>
          </w:p>
          <w:p w:rsidR="003C52BE" w:rsidRPr="00D544ED" w:rsidRDefault="003C52BE" w:rsidP="003C52BE">
            <w:pPr>
              <w:pStyle w:val="Header"/>
              <w:rPr>
                <w:rFonts w:ascii="HelveticaNeueLT Std" w:hAnsi="HelveticaNeueLT Std"/>
                <w:sz w:val="22"/>
                <w:szCs w:val="22"/>
                <w:lang w:val="en-US"/>
              </w:rPr>
            </w:pPr>
            <w:r w:rsidRPr="00D544ED">
              <w:rPr>
                <w:rFonts w:ascii="HelveticaNeueLT Std" w:hAnsi="HelveticaNeueLT Std"/>
                <w:sz w:val="22"/>
                <w:szCs w:val="22"/>
                <w:lang w:val="en-US"/>
              </w:rPr>
              <w:lastRenderedPageBreak/>
              <w:t>Self-motivated and able to work with minimum supervision and priorities competing demands on your time.</w:t>
            </w:r>
          </w:p>
          <w:p w:rsidR="003C52BE" w:rsidRPr="00D544ED" w:rsidRDefault="003C52BE" w:rsidP="003C52BE">
            <w:pPr>
              <w:pStyle w:val="Header"/>
              <w:ind w:left="60"/>
              <w:rPr>
                <w:rFonts w:ascii="HelveticaNeueLT Std" w:hAnsi="HelveticaNeueLT Std"/>
                <w:sz w:val="22"/>
                <w:szCs w:val="22"/>
                <w:lang w:val="en-US"/>
              </w:rPr>
            </w:pPr>
          </w:p>
          <w:p w:rsidR="003C52BE" w:rsidRPr="00D544ED" w:rsidRDefault="003C52BE" w:rsidP="003C52BE">
            <w:pPr>
              <w:pStyle w:val="Header"/>
              <w:rPr>
                <w:rFonts w:ascii="HelveticaNeueLT Std" w:hAnsi="HelveticaNeueLT Std"/>
                <w:sz w:val="22"/>
                <w:szCs w:val="22"/>
                <w:lang w:val="en-US"/>
              </w:rPr>
            </w:pPr>
            <w:r w:rsidRPr="00D544ED">
              <w:rPr>
                <w:rFonts w:ascii="HelveticaNeueLT Std" w:hAnsi="HelveticaNeueLT Std"/>
                <w:sz w:val="22"/>
                <w:szCs w:val="22"/>
                <w:lang w:val="en-US"/>
              </w:rPr>
              <w:t>Excellent verbal and written communication skills and a confident communicator.</w:t>
            </w:r>
          </w:p>
          <w:p w:rsidR="003C52BE" w:rsidRPr="00D544ED" w:rsidRDefault="003C52BE" w:rsidP="003C52BE">
            <w:pPr>
              <w:pStyle w:val="Header"/>
              <w:ind w:left="60"/>
              <w:rPr>
                <w:rFonts w:ascii="HelveticaNeueLT Std" w:hAnsi="HelveticaNeueLT Std"/>
                <w:sz w:val="22"/>
                <w:szCs w:val="22"/>
                <w:lang w:val="en-US"/>
              </w:rPr>
            </w:pPr>
          </w:p>
          <w:p w:rsidR="003C52BE" w:rsidRPr="00D544ED" w:rsidRDefault="003C52BE" w:rsidP="003C52BE">
            <w:pPr>
              <w:pStyle w:val="Header"/>
              <w:rPr>
                <w:rFonts w:ascii="HelveticaNeueLT Std" w:hAnsi="HelveticaNeueLT Std"/>
                <w:sz w:val="22"/>
                <w:szCs w:val="22"/>
                <w:lang w:val="en-US"/>
              </w:rPr>
            </w:pPr>
            <w:r w:rsidRPr="00D544ED">
              <w:rPr>
                <w:rFonts w:ascii="HelveticaNeueLT Std" w:hAnsi="HelveticaNeueLT Std"/>
                <w:sz w:val="22"/>
                <w:szCs w:val="22"/>
                <w:lang w:val="en-US"/>
              </w:rPr>
              <w:t xml:space="preserve">Good personal </w:t>
            </w:r>
            <w:r w:rsidR="00584590" w:rsidRPr="00D544ED">
              <w:rPr>
                <w:rFonts w:ascii="HelveticaNeueLT Std" w:hAnsi="HelveticaNeueLT Std"/>
                <w:sz w:val="22"/>
                <w:szCs w:val="22"/>
                <w:lang w:val="en-US"/>
              </w:rPr>
              <w:t>organization</w:t>
            </w:r>
            <w:r w:rsidRPr="00D544ED">
              <w:rPr>
                <w:rFonts w:ascii="HelveticaNeueLT Std" w:hAnsi="HelveticaNeueLT Std"/>
                <w:sz w:val="22"/>
                <w:szCs w:val="22"/>
                <w:lang w:val="en-US"/>
              </w:rPr>
              <w:t>, people and relationship building skills.</w:t>
            </w:r>
          </w:p>
          <w:p w:rsidR="003C52BE" w:rsidRPr="00D544ED" w:rsidRDefault="003C52BE" w:rsidP="003C52BE">
            <w:pPr>
              <w:pStyle w:val="Header"/>
              <w:ind w:left="60"/>
              <w:rPr>
                <w:rFonts w:ascii="HelveticaNeueLT Std" w:hAnsi="HelveticaNeueLT Std"/>
                <w:sz w:val="22"/>
                <w:szCs w:val="22"/>
                <w:lang w:val="en-US"/>
              </w:rPr>
            </w:pPr>
          </w:p>
          <w:p w:rsidR="003C52BE" w:rsidRPr="00D544ED" w:rsidRDefault="003C52BE" w:rsidP="003C52BE">
            <w:pPr>
              <w:pStyle w:val="Header"/>
              <w:rPr>
                <w:rFonts w:ascii="HelveticaNeueLT Std" w:hAnsi="HelveticaNeueLT Std"/>
                <w:sz w:val="22"/>
                <w:szCs w:val="22"/>
                <w:lang w:val="en-US"/>
              </w:rPr>
            </w:pPr>
            <w:r w:rsidRPr="00D544ED">
              <w:rPr>
                <w:rFonts w:ascii="HelveticaNeueLT Std" w:hAnsi="HelveticaNeueLT Std"/>
                <w:sz w:val="22"/>
                <w:szCs w:val="22"/>
                <w:lang w:val="en-US"/>
              </w:rPr>
              <w:t>Excellent interpersonal skills and ability to work within a team.</w:t>
            </w:r>
          </w:p>
          <w:p w:rsidR="003C52BE" w:rsidRPr="00D544ED" w:rsidRDefault="003C52BE" w:rsidP="003C52BE">
            <w:pPr>
              <w:rPr>
                <w:rFonts w:ascii="HelveticaNeueLT Std" w:hAnsi="HelveticaNeueLT Std"/>
                <w:b/>
                <w:bCs/>
                <w:sz w:val="22"/>
                <w:szCs w:val="22"/>
              </w:rPr>
            </w:pPr>
          </w:p>
          <w:p w:rsidR="003C52BE" w:rsidRPr="00D544ED" w:rsidRDefault="003C52BE" w:rsidP="003C52BE">
            <w:pPr>
              <w:rPr>
                <w:rFonts w:ascii="HelveticaNeueLT Std" w:hAnsi="HelveticaNeueLT Std"/>
                <w:sz w:val="22"/>
                <w:szCs w:val="22"/>
              </w:rPr>
            </w:pPr>
            <w:r w:rsidRPr="00D544ED">
              <w:rPr>
                <w:rFonts w:ascii="HelveticaNeueLT Std" w:hAnsi="HelveticaNeueLT Std"/>
                <w:sz w:val="22"/>
                <w:szCs w:val="22"/>
              </w:rPr>
              <w:t>Detailed Knowledge of Haringey’s Values and how they should translate into practice.</w:t>
            </w:r>
          </w:p>
          <w:p w:rsidR="00AF528D" w:rsidRPr="00D544ED" w:rsidRDefault="00AF528D" w:rsidP="00B63A30">
            <w:pPr>
              <w:spacing w:after="120"/>
              <w:rPr>
                <w:rFonts w:ascii="HelveticaNeueLT Std" w:hAnsi="HelveticaNeueLT Std"/>
                <w:sz w:val="22"/>
                <w:szCs w:val="22"/>
              </w:rPr>
            </w:pPr>
          </w:p>
        </w:tc>
        <w:tc>
          <w:tcPr>
            <w:tcW w:w="1524" w:type="dxa"/>
          </w:tcPr>
          <w:p w:rsidR="00AF528D" w:rsidRPr="00D544ED" w:rsidRDefault="00606805" w:rsidP="00D544ED">
            <w:pPr>
              <w:jc w:val="center"/>
              <w:rPr>
                <w:rFonts w:ascii="HelveticaNeueLT Std" w:hAnsi="HelveticaNeueLT Std"/>
                <w:sz w:val="22"/>
                <w:szCs w:val="22"/>
              </w:rPr>
            </w:pPr>
            <w:r w:rsidRPr="00D544ED">
              <w:rPr>
                <w:rFonts w:ascii="HelveticaNeueLT Std" w:hAnsi="HelveticaNeueLT Std"/>
                <w:sz w:val="22"/>
                <w:szCs w:val="22"/>
              </w:rPr>
              <w:lastRenderedPageBreak/>
              <w:t>E</w:t>
            </w:r>
          </w:p>
          <w:p w:rsidR="00AF528D" w:rsidRPr="00D544ED" w:rsidRDefault="00AF528D" w:rsidP="00D544ED">
            <w:pPr>
              <w:jc w:val="center"/>
              <w:rPr>
                <w:rFonts w:ascii="HelveticaNeueLT Std" w:hAnsi="HelveticaNeueLT Std"/>
                <w:sz w:val="22"/>
                <w:szCs w:val="22"/>
              </w:rPr>
            </w:pPr>
          </w:p>
          <w:p w:rsidR="00AF528D" w:rsidRPr="00D544ED" w:rsidRDefault="00AF528D" w:rsidP="00D544ED">
            <w:pPr>
              <w:jc w:val="center"/>
              <w:rPr>
                <w:rFonts w:ascii="HelveticaNeueLT Std" w:hAnsi="HelveticaNeueLT Std"/>
                <w:sz w:val="22"/>
                <w:szCs w:val="22"/>
              </w:rPr>
            </w:pPr>
          </w:p>
          <w:p w:rsidR="00AF528D" w:rsidRPr="00D544ED" w:rsidRDefault="00AF528D"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D</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p w:rsidR="003C52BE" w:rsidRPr="00D544ED" w:rsidRDefault="003C52BE" w:rsidP="00D544ED">
            <w:pPr>
              <w:jc w:val="center"/>
              <w:rPr>
                <w:rFonts w:ascii="HelveticaNeueLT Std" w:hAnsi="HelveticaNeueLT Std"/>
                <w:sz w:val="22"/>
                <w:szCs w:val="22"/>
              </w:rPr>
            </w:pPr>
          </w:p>
          <w:p w:rsidR="003C52BE" w:rsidRPr="00D544ED" w:rsidRDefault="003C52BE" w:rsidP="00D544ED">
            <w:pPr>
              <w:jc w:val="center"/>
              <w:rPr>
                <w:rFonts w:ascii="HelveticaNeueLT Std" w:hAnsi="HelveticaNeueLT Std"/>
                <w:sz w:val="22"/>
                <w:szCs w:val="22"/>
              </w:rPr>
            </w:pPr>
            <w:r w:rsidRPr="00D544ED">
              <w:rPr>
                <w:rFonts w:ascii="HelveticaNeueLT Std" w:hAnsi="HelveticaNeueLT Std"/>
                <w:sz w:val="22"/>
                <w:szCs w:val="22"/>
              </w:rPr>
              <w:t>E</w:t>
            </w:r>
          </w:p>
        </w:tc>
      </w:tr>
    </w:tbl>
    <w:p w:rsidR="002342ED" w:rsidRPr="00D544ED" w:rsidRDefault="002342ED" w:rsidP="00293665">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776"/>
      </w:tblGrid>
      <w:tr w:rsidR="00140E79" w:rsidRPr="00D544ED" w:rsidTr="00293665">
        <w:trPr>
          <w:trHeight w:val="397"/>
          <w:jc w:val="center"/>
        </w:trPr>
        <w:tc>
          <w:tcPr>
            <w:tcW w:w="9776" w:type="dxa"/>
            <w:shd w:val="clear" w:color="auto" w:fill="D9D9D9" w:themeFill="background1" w:themeFillShade="D9"/>
            <w:vAlign w:val="center"/>
          </w:tcPr>
          <w:p w:rsidR="00140E79" w:rsidRPr="00D544ED" w:rsidRDefault="00E82221" w:rsidP="0051574D">
            <w:pPr>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Main Contacts</w:t>
            </w:r>
            <w:r w:rsidR="00961873" w:rsidRPr="00D544ED">
              <w:rPr>
                <w:rFonts w:ascii="HelveticaNeueLT Std" w:hAnsi="HelveticaNeueLT Std"/>
                <w:color w:val="000000" w:themeColor="text1"/>
                <w:sz w:val="22"/>
                <w:szCs w:val="22"/>
              </w:rPr>
              <w:t xml:space="preserve"> &amp; Other Information</w:t>
            </w:r>
          </w:p>
        </w:tc>
      </w:tr>
      <w:tr w:rsidR="00140E79" w:rsidRPr="00D544ED" w:rsidTr="00293665">
        <w:trPr>
          <w:jc w:val="center"/>
        </w:trPr>
        <w:tc>
          <w:tcPr>
            <w:tcW w:w="9776" w:type="dxa"/>
          </w:tcPr>
          <w:p w:rsidR="00E82221" w:rsidRPr="00D544ED" w:rsidRDefault="00E82221" w:rsidP="006A1ED1">
            <w:pPr>
              <w:spacing w:before="120"/>
              <w:rPr>
                <w:rFonts w:ascii="HelveticaNeueLT Std" w:hAnsi="HelveticaNeueLT Std"/>
                <w:color w:val="000000" w:themeColor="text1"/>
                <w:sz w:val="22"/>
                <w:szCs w:val="22"/>
                <w:u w:val="single"/>
              </w:rPr>
            </w:pPr>
            <w:r w:rsidRPr="00D544ED">
              <w:rPr>
                <w:rFonts w:ascii="HelveticaNeueLT Std" w:hAnsi="HelveticaNeueLT Std"/>
                <w:color w:val="000000" w:themeColor="text1"/>
                <w:sz w:val="22"/>
                <w:szCs w:val="22"/>
                <w:u w:val="single"/>
              </w:rPr>
              <w:t>Main Contacts:</w:t>
            </w:r>
          </w:p>
          <w:p w:rsidR="00140E79" w:rsidRPr="00D544ED" w:rsidRDefault="00140E79">
            <w:pPr>
              <w:rPr>
                <w:rFonts w:ascii="HelveticaNeueLT Std" w:hAnsi="HelveticaNeueLT Std"/>
                <w:color w:val="000000" w:themeColor="text1"/>
                <w:sz w:val="22"/>
                <w:szCs w:val="22"/>
              </w:rPr>
            </w:pPr>
          </w:p>
          <w:p w:rsidR="007B5517" w:rsidRPr="00D544ED" w:rsidRDefault="007B5517" w:rsidP="007B5517">
            <w:pPr>
              <w:numPr>
                <w:ilvl w:val="0"/>
                <w:numId w:val="15"/>
              </w:numPr>
              <w:rPr>
                <w:rFonts w:ascii="HelveticaNeueLT Std" w:hAnsi="HelveticaNeueLT Std" w:cs="Arial"/>
                <w:sz w:val="22"/>
                <w:szCs w:val="22"/>
                <w:lang w:eastAsia="en-US"/>
              </w:rPr>
            </w:pPr>
            <w:r w:rsidRPr="00D544ED">
              <w:rPr>
                <w:rFonts w:ascii="HelveticaNeueLT Std" w:hAnsi="HelveticaNeueLT Std" w:cs="Arial"/>
                <w:sz w:val="22"/>
                <w:szCs w:val="22"/>
                <w:lang w:eastAsia="en-US"/>
              </w:rPr>
              <w:t>Residents and Businesses</w:t>
            </w:r>
          </w:p>
          <w:p w:rsidR="007B5517" w:rsidRPr="00D544ED" w:rsidRDefault="007B5517" w:rsidP="007B5517">
            <w:pPr>
              <w:numPr>
                <w:ilvl w:val="0"/>
                <w:numId w:val="15"/>
              </w:numPr>
              <w:rPr>
                <w:rFonts w:ascii="HelveticaNeueLT Std" w:hAnsi="HelveticaNeueLT Std" w:cs="Arial"/>
                <w:sz w:val="22"/>
                <w:szCs w:val="22"/>
                <w:lang w:eastAsia="en-US"/>
              </w:rPr>
            </w:pPr>
            <w:r w:rsidRPr="00D544ED">
              <w:rPr>
                <w:rFonts w:ascii="HelveticaNeueLT Std" w:hAnsi="HelveticaNeueLT Std" w:cs="Arial"/>
                <w:sz w:val="22"/>
                <w:szCs w:val="22"/>
                <w:lang w:eastAsia="en-US"/>
              </w:rPr>
              <w:t>Ward Members</w:t>
            </w:r>
          </w:p>
          <w:p w:rsidR="007B5517" w:rsidRPr="00D544ED" w:rsidRDefault="007B5517" w:rsidP="007B5517">
            <w:pPr>
              <w:numPr>
                <w:ilvl w:val="0"/>
                <w:numId w:val="15"/>
              </w:numPr>
              <w:rPr>
                <w:rFonts w:ascii="HelveticaNeueLT Std" w:hAnsi="HelveticaNeueLT Std" w:cs="Arial"/>
                <w:sz w:val="22"/>
                <w:szCs w:val="22"/>
                <w:lang w:eastAsia="en-US"/>
              </w:rPr>
            </w:pPr>
            <w:r w:rsidRPr="00D544ED">
              <w:rPr>
                <w:rFonts w:ascii="HelveticaNeueLT Std" w:hAnsi="HelveticaNeueLT Std" w:cs="Arial"/>
                <w:sz w:val="22"/>
                <w:szCs w:val="22"/>
                <w:lang w:eastAsia="en-US"/>
              </w:rPr>
              <w:t>Partners – Police, Community Safety Partnership Board and Homes for Haringey</w:t>
            </w:r>
          </w:p>
          <w:p w:rsidR="007B5517" w:rsidRPr="00D544ED" w:rsidRDefault="007B5517" w:rsidP="007B5517">
            <w:pPr>
              <w:numPr>
                <w:ilvl w:val="0"/>
                <w:numId w:val="15"/>
              </w:numPr>
              <w:rPr>
                <w:rFonts w:ascii="HelveticaNeueLT Std" w:hAnsi="HelveticaNeueLT Std" w:cs="Arial"/>
                <w:color w:val="000000" w:themeColor="text1"/>
                <w:sz w:val="22"/>
                <w:szCs w:val="22"/>
                <w:lang w:eastAsia="en-US"/>
              </w:rPr>
            </w:pPr>
            <w:r w:rsidRPr="00D544ED">
              <w:rPr>
                <w:rFonts w:ascii="HelveticaNeueLT Std" w:hAnsi="HelveticaNeueLT Std" w:cs="Arial"/>
                <w:color w:val="000000" w:themeColor="text1"/>
                <w:sz w:val="22"/>
                <w:szCs w:val="22"/>
                <w:lang w:eastAsia="en-US"/>
              </w:rPr>
              <w:t>Statutory organisations and support agencies</w:t>
            </w:r>
          </w:p>
          <w:p w:rsidR="00140E79" w:rsidRPr="00D544ED" w:rsidRDefault="00140E79">
            <w:pPr>
              <w:rPr>
                <w:rFonts w:ascii="HelveticaNeueLT Std" w:hAnsi="HelveticaNeueLT Std"/>
                <w:color w:val="000000" w:themeColor="text1"/>
                <w:sz w:val="22"/>
                <w:szCs w:val="22"/>
              </w:rPr>
            </w:pPr>
          </w:p>
          <w:p w:rsidR="00961873" w:rsidRPr="00D544ED" w:rsidRDefault="00961873" w:rsidP="006A1ED1">
            <w:pPr>
              <w:rPr>
                <w:rFonts w:ascii="HelveticaNeueLT Std" w:hAnsi="HelveticaNeueLT Std"/>
                <w:color w:val="000000" w:themeColor="text1"/>
                <w:sz w:val="22"/>
                <w:szCs w:val="22"/>
                <w:u w:val="single"/>
              </w:rPr>
            </w:pPr>
            <w:r w:rsidRPr="00D544ED">
              <w:rPr>
                <w:rFonts w:ascii="HelveticaNeueLT Std" w:hAnsi="HelveticaNeueLT Std"/>
                <w:color w:val="000000" w:themeColor="text1"/>
                <w:sz w:val="22"/>
                <w:szCs w:val="22"/>
                <w:u w:val="single"/>
              </w:rPr>
              <w:t>Other Information:</w:t>
            </w:r>
          </w:p>
          <w:p w:rsidR="00140E79" w:rsidRPr="00D544ED" w:rsidRDefault="00961873" w:rsidP="007B5517">
            <w:pPr>
              <w:pStyle w:val="Style1"/>
              <w:numPr>
                <w:ilvl w:val="0"/>
                <w:numId w:val="0"/>
              </w:numPr>
              <w:spacing w:before="120" w:after="120"/>
              <w:rPr>
                <w:rFonts w:ascii="HelveticaNeueLT Std" w:hAnsi="HelveticaNeueLT Std" w:cs="Arial"/>
                <w:sz w:val="22"/>
                <w:szCs w:val="22"/>
              </w:rPr>
            </w:pPr>
            <w:r w:rsidRPr="00D544ED">
              <w:rPr>
                <w:rFonts w:ascii="HelveticaNeueLT Std" w:hAnsi="HelveticaNeueLT Std" w:cs="Arial"/>
                <w:sz w:val="22"/>
                <w:szCs w:val="22"/>
              </w:rPr>
              <w:t xml:space="preserve">This position requires the </w:t>
            </w:r>
            <w:proofErr w:type="spellStart"/>
            <w:r w:rsidRPr="00D544ED">
              <w:rPr>
                <w:rFonts w:ascii="HelveticaNeueLT Std" w:hAnsi="HelveticaNeueLT Std" w:cs="Arial"/>
                <w:sz w:val="22"/>
                <w:szCs w:val="22"/>
              </w:rPr>
              <w:t>postholder</w:t>
            </w:r>
            <w:proofErr w:type="spellEnd"/>
            <w:r w:rsidRPr="00D544ED">
              <w:rPr>
                <w:rFonts w:ascii="HelveticaNeueLT Std" w:hAnsi="HelveticaNeueLT Std" w:cs="Arial"/>
                <w:sz w:val="22"/>
                <w:szCs w:val="22"/>
              </w:rPr>
              <w:t xml:space="preserve"> to undergo a DBS (Disclosure and Barring Service) check.</w:t>
            </w:r>
            <w:r w:rsidR="006A1ED1" w:rsidRPr="00D544ED">
              <w:rPr>
                <w:rFonts w:ascii="HelveticaNeueLT Std" w:hAnsi="HelveticaNeueLT Std" w:cs="Arial"/>
                <w:sz w:val="22"/>
                <w:szCs w:val="22"/>
              </w:rPr>
              <w:t xml:space="preserve"> </w:t>
            </w:r>
          </w:p>
        </w:tc>
      </w:tr>
    </w:tbl>
    <w:p w:rsidR="00140E79" w:rsidRPr="00D544ED" w:rsidRDefault="00140E79" w:rsidP="00293665">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140E79" w:rsidRPr="00D544ED" w:rsidTr="00293665">
        <w:trPr>
          <w:trHeight w:val="397"/>
          <w:jc w:val="center"/>
        </w:trPr>
        <w:tc>
          <w:tcPr>
            <w:tcW w:w="9854" w:type="dxa"/>
            <w:shd w:val="clear" w:color="auto" w:fill="D9D9D9" w:themeFill="background1" w:themeFillShade="D9"/>
            <w:vAlign w:val="center"/>
          </w:tcPr>
          <w:p w:rsidR="00140E79" w:rsidRPr="00D544ED" w:rsidRDefault="00140E79" w:rsidP="0051574D">
            <w:pPr>
              <w:rPr>
                <w:rFonts w:ascii="HelveticaNeueLT Std" w:hAnsi="HelveticaNeueLT Std"/>
                <w:sz w:val="22"/>
                <w:szCs w:val="22"/>
              </w:rPr>
            </w:pPr>
            <w:r w:rsidRPr="00D544ED">
              <w:rPr>
                <w:rFonts w:ascii="HelveticaNeueLT Std" w:hAnsi="HelveticaNeueLT Std"/>
                <w:sz w:val="22"/>
                <w:szCs w:val="22"/>
              </w:rPr>
              <w:t>Organisational Structure</w:t>
            </w:r>
          </w:p>
        </w:tc>
      </w:tr>
      <w:tr w:rsidR="0072335D" w:rsidRPr="00D544ED" w:rsidTr="00293665">
        <w:trPr>
          <w:trHeight w:val="397"/>
          <w:jc w:val="center"/>
        </w:trPr>
        <w:tc>
          <w:tcPr>
            <w:tcW w:w="9854" w:type="dxa"/>
          </w:tcPr>
          <w:p w:rsidR="00D31DDD" w:rsidRPr="00D544ED" w:rsidRDefault="0051574D" w:rsidP="00D544ED">
            <w:pPr>
              <w:spacing w:before="120" w:after="120"/>
              <w:rPr>
                <w:rFonts w:ascii="HelveticaNeueLT Std" w:hAnsi="HelveticaNeueLT Std"/>
                <w:sz w:val="22"/>
                <w:szCs w:val="22"/>
              </w:rPr>
            </w:pPr>
            <w:r w:rsidRPr="00D544ED">
              <w:rPr>
                <w:rFonts w:ascii="HelveticaNeueLT Std" w:hAnsi="HelveticaNeueLT Std"/>
                <w:sz w:val="22"/>
                <w:szCs w:val="22"/>
              </w:rPr>
              <w:t>Please provide org</w:t>
            </w:r>
            <w:r w:rsidR="0026479B" w:rsidRPr="00D544ED">
              <w:rPr>
                <w:rFonts w:ascii="HelveticaNeueLT Std" w:hAnsi="HelveticaNeueLT Std"/>
                <w:sz w:val="22"/>
                <w:szCs w:val="22"/>
              </w:rPr>
              <w:t>anisation</w:t>
            </w:r>
            <w:r w:rsidRPr="00D544ED">
              <w:rPr>
                <w:rFonts w:ascii="HelveticaNeueLT Std" w:hAnsi="HelveticaNeueLT Std"/>
                <w:sz w:val="22"/>
                <w:szCs w:val="22"/>
              </w:rPr>
              <w:t xml:space="preserve"> structure chart</w:t>
            </w:r>
            <w:r w:rsidR="00B63A30" w:rsidRPr="00D544ED">
              <w:rPr>
                <w:rFonts w:ascii="HelveticaNeueLT Std" w:hAnsi="HelveticaNeueLT Std"/>
                <w:sz w:val="22"/>
                <w:szCs w:val="22"/>
              </w:rPr>
              <w:t>.</w:t>
            </w:r>
          </w:p>
        </w:tc>
      </w:tr>
    </w:tbl>
    <w:p w:rsidR="002E7B93" w:rsidRPr="00D544ED" w:rsidRDefault="002E7B93">
      <w:pPr>
        <w:rPr>
          <w:rFonts w:ascii="HelveticaNeueLT Std" w:hAnsi="HelveticaNeueLT Std"/>
          <w:sz w:val="22"/>
          <w:szCs w:val="22"/>
          <w:u w:val="single"/>
        </w:rPr>
        <w:sectPr w:rsidR="002E7B93" w:rsidRPr="00D544ED" w:rsidSect="00C97B8C">
          <w:headerReference w:type="first" r:id="rId8"/>
          <w:pgSz w:w="11906" w:h="16838" w:code="9"/>
          <w:pgMar w:top="1134" w:right="851" w:bottom="1134" w:left="851" w:header="284" w:footer="567" w:gutter="0"/>
          <w:cols w:space="708"/>
          <w:titlePg/>
          <w:docGrid w:linePitch="360"/>
        </w:sectPr>
      </w:pPr>
    </w:p>
    <w:p w:rsidR="0035665B" w:rsidRPr="00D544ED" w:rsidRDefault="0035665B">
      <w:pPr>
        <w:rPr>
          <w:rFonts w:ascii="HelveticaNeueLT Std" w:hAnsi="HelveticaNeueLT Std"/>
          <w:sz w:val="22"/>
          <w:szCs w:val="22"/>
          <w:u w:val="single"/>
        </w:rPr>
      </w:pPr>
      <w:r w:rsidRPr="00D544ED">
        <w:rPr>
          <w:rFonts w:ascii="HelveticaNeueLT Std" w:hAnsi="HelveticaNeueLT Std"/>
          <w:sz w:val="22"/>
          <w:szCs w:val="22"/>
          <w:u w:val="single"/>
        </w:rPr>
        <w:lastRenderedPageBreak/>
        <w:t>Additional Information</w:t>
      </w:r>
    </w:p>
    <w:p w:rsidR="0035665B" w:rsidRPr="00D544ED" w:rsidRDefault="0035665B">
      <w:pPr>
        <w:rPr>
          <w:rFonts w:ascii="HelveticaNeueLT Std" w:hAnsi="HelveticaNeueLT Std"/>
          <w:sz w:val="22"/>
          <w:szCs w:val="22"/>
        </w:rPr>
      </w:pPr>
    </w:p>
    <w:p w:rsidR="0035665B" w:rsidRPr="00D544ED" w:rsidRDefault="0035665B">
      <w:pPr>
        <w:rPr>
          <w:rFonts w:ascii="HelveticaNeueLT Std" w:hAnsi="HelveticaNeueLT Std"/>
          <w:sz w:val="22"/>
          <w:szCs w:val="22"/>
        </w:rPr>
      </w:pPr>
      <w:r w:rsidRPr="00D544ED">
        <w:rPr>
          <w:rFonts w:ascii="HelveticaNeueLT Std" w:hAnsi="HelveticaNeueLT Std"/>
          <w:sz w:val="22"/>
          <w:szCs w:val="22"/>
        </w:rPr>
        <w:t>Please complete the additional information as fully as you can.</w:t>
      </w:r>
    </w:p>
    <w:p w:rsidR="002A0406" w:rsidRPr="00D544ED"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2259"/>
        <w:gridCol w:w="1971"/>
        <w:gridCol w:w="1971"/>
        <w:gridCol w:w="1971"/>
        <w:gridCol w:w="1971"/>
      </w:tblGrid>
      <w:tr w:rsidR="002A0406" w:rsidRPr="00D544ED" w:rsidTr="00293665">
        <w:trPr>
          <w:trHeight w:val="397"/>
          <w:jc w:val="center"/>
        </w:trPr>
        <w:tc>
          <w:tcPr>
            <w:tcW w:w="10143" w:type="dxa"/>
            <w:gridSpan w:val="5"/>
            <w:shd w:val="clear" w:color="auto" w:fill="D9D9D9" w:themeFill="background1" w:themeFillShade="D9"/>
            <w:vAlign w:val="center"/>
          </w:tcPr>
          <w:p w:rsidR="002A0406" w:rsidRPr="00D544ED" w:rsidRDefault="002A0406" w:rsidP="00C61731">
            <w:pPr>
              <w:rPr>
                <w:rFonts w:ascii="HelveticaNeueLT Std" w:hAnsi="HelveticaNeueLT Std"/>
                <w:sz w:val="22"/>
                <w:szCs w:val="22"/>
              </w:rPr>
            </w:pPr>
            <w:r w:rsidRPr="00D544ED">
              <w:rPr>
                <w:rFonts w:ascii="HelveticaNeueLT Std" w:hAnsi="HelveticaNeueLT Std"/>
                <w:sz w:val="22"/>
                <w:szCs w:val="22"/>
              </w:rPr>
              <w:t>Supervision / Management of People</w:t>
            </w:r>
          </w:p>
        </w:tc>
      </w:tr>
      <w:tr w:rsidR="002A0406" w:rsidRPr="00D544ED" w:rsidTr="00293665">
        <w:trPr>
          <w:jc w:val="center"/>
        </w:trPr>
        <w:tc>
          <w:tcPr>
            <w:tcW w:w="10143" w:type="dxa"/>
            <w:gridSpan w:val="5"/>
            <w:tcBorders>
              <w:bottom w:val="single" w:sz="4" w:space="0" w:color="auto"/>
            </w:tcBorders>
          </w:tcPr>
          <w:p w:rsidR="00326619" w:rsidRPr="00D544ED" w:rsidRDefault="002A0406" w:rsidP="006A1ED1">
            <w:pPr>
              <w:spacing w:before="120" w:after="120"/>
              <w:rPr>
                <w:rFonts w:ascii="HelveticaNeueLT Std" w:hAnsi="HelveticaNeueLT Std"/>
                <w:sz w:val="22"/>
                <w:szCs w:val="22"/>
              </w:rPr>
            </w:pPr>
            <w:r w:rsidRPr="00D544ED">
              <w:rPr>
                <w:rFonts w:ascii="HelveticaNeueLT Std" w:hAnsi="HelveticaNeueLT Std"/>
                <w:sz w:val="22"/>
                <w:szCs w:val="22"/>
              </w:rPr>
              <w:t>Please indicate which group best describes the total number of staff the post holder is responsible for:</w:t>
            </w:r>
          </w:p>
        </w:tc>
      </w:tr>
      <w:tr w:rsidR="002A0406" w:rsidRPr="00D544ED" w:rsidTr="00293665">
        <w:trPr>
          <w:trHeight w:val="397"/>
          <w:jc w:val="center"/>
        </w:trPr>
        <w:tc>
          <w:tcPr>
            <w:tcW w:w="2259" w:type="dxa"/>
            <w:shd w:val="clear" w:color="auto" w:fill="D9D9D9" w:themeFill="background1" w:themeFillShade="D9"/>
            <w:vAlign w:val="center"/>
          </w:tcPr>
          <w:p w:rsidR="002A0406" w:rsidRPr="00D544ED" w:rsidRDefault="002A0406" w:rsidP="006A1ED1">
            <w:pPr>
              <w:jc w:val="center"/>
              <w:rPr>
                <w:rFonts w:ascii="HelveticaNeueLT Std" w:hAnsi="HelveticaNeueLT Std"/>
                <w:sz w:val="22"/>
                <w:szCs w:val="22"/>
              </w:rPr>
            </w:pPr>
            <w:r w:rsidRPr="00D544ED">
              <w:rPr>
                <w:rFonts w:ascii="HelveticaNeueLT Std" w:hAnsi="HelveticaNeueLT Std"/>
                <w:sz w:val="22"/>
                <w:szCs w:val="22"/>
              </w:rPr>
              <w:t>None</w:t>
            </w:r>
          </w:p>
        </w:tc>
        <w:tc>
          <w:tcPr>
            <w:tcW w:w="1971" w:type="dxa"/>
            <w:shd w:val="clear" w:color="auto" w:fill="D9D9D9" w:themeFill="background1" w:themeFillShade="D9"/>
            <w:vAlign w:val="center"/>
          </w:tcPr>
          <w:p w:rsidR="002A0406" w:rsidRPr="00D544ED" w:rsidRDefault="002A0406" w:rsidP="006A1ED1">
            <w:pPr>
              <w:jc w:val="center"/>
              <w:rPr>
                <w:rFonts w:ascii="HelveticaNeueLT Std" w:hAnsi="HelveticaNeueLT Std"/>
                <w:sz w:val="22"/>
                <w:szCs w:val="22"/>
              </w:rPr>
            </w:pPr>
            <w:r w:rsidRPr="00D544ED">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D544ED" w:rsidRDefault="002A0406" w:rsidP="006A1ED1">
            <w:pPr>
              <w:jc w:val="center"/>
              <w:rPr>
                <w:rFonts w:ascii="HelveticaNeueLT Std" w:hAnsi="HelveticaNeueLT Std"/>
                <w:sz w:val="22"/>
                <w:szCs w:val="22"/>
              </w:rPr>
            </w:pPr>
            <w:r w:rsidRPr="00D544ED">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D544ED" w:rsidRDefault="002A0406" w:rsidP="006A1ED1">
            <w:pPr>
              <w:jc w:val="center"/>
              <w:rPr>
                <w:rFonts w:ascii="HelveticaNeueLT Std" w:hAnsi="HelveticaNeueLT Std"/>
                <w:sz w:val="22"/>
                <w:szCs w:val="22"/>
              </w:rPr>
            </w:pPr>
            <w:r w:rsidRPr="00D544ED">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D544ED" w:rsidRDefault="002A0406" w:rsidP="006A1ED1">
            <w:pPr>
              <w:jc w:val="center"/>
              <w:rPr>
                <w:rFonts w:ascii="HelveticaNeueLT Std" w:hAnsi="HelveticaNeueLT Std"/>
                <w:sz w:val="22"/>
                <w:szCs w:val="22"/>
              </w:rPr>
            </w:pPr>
            <w:r w:rsidRPr="00D544ED">
              <w:rPr>
                <w:rFonts w:ascii="HelveticaNeueLT Std" w:hAnsi="HelveticaNeueLT Std"/>
                <w:sz w:val="22"/>
                <w:szCs w:val="22"/>
              </w:rPr>
              <w:t>50 plus staff</w:t>
            </w:r>
          </w:p>
        </w:tc>
      </w:tr>
      <w:tr w:rsidR="002A0406" w:rsidRPr="00D544ED" w:rsidTr="00293665">
        <w:trPr>
          <w:trHeight w:val="397"/>
          <w:jc w:val="center"/>
        </w:trPr>
        <w:tc>
          <w:tcPr>
            <w:tcW w:w="2259" w:type="dxa"/>
            <w:vAlign w:val="center"/>
          </w:tcPr>
          <w:p w:rsidR="002A0406" w:rsidRPr="00D544ED" w:rsidRDefault="007B5517" w:rsidP="006A1ED1">
            <w:pPr>
              <w:jc w:val="center"/>
              <w:rPr>
                <w:rFonts w:ascii="HelveticaNeueLT Std" w:hAnsi="HelveticaNeueLT Std"/>
                <w:sz w:val="22"/>
                <w:szCs w:val="22"/>
              </w:rPr>
            </w:pPr>
            <w:r w:rsidRPr="00D544ED">
              <w:rPr>
                <w:rFonts w:ascii="HelveticaNeueLT Std" w:hAnsi="HelveticaNeueLT Std"/>
                <w:sz w:val="22"/>
                <w:szCs w:val="22"/>
              </w:rPr>
              <w:t>N/A</w:t>
            </w:r>
          </w:p>
        </w:tc>
        <w:tc>
          <w:tcPr>
            <w:tcW w:w="1971" w:type="dxa"/>
            <w:vAlign w:val="center"/>
          </w:tcPr>
          <w:p w:rsidR="002A0406" w:rsidRPr="00D544ED" w:rsidRDefault="007B5517" w:rsidP="006A1ED1">
            <w:pPr>
              <w:jc w:val="center"/>
              <w:rPr>
                <w:rFonts w:ascii="HelveticaNeueLT Std" w:hAnsi="HelveticaNeueLT Std"/>
                <w:sz w:val="22"/>
                <w:szCs w:val="22"/>
              </w:rPr>
            </w:pPr>
            <w:r w:rsidRPr="00D544ED">
              <w:rPr>
                <w:rFonts w:ascii="HelveticaNeueLT Std" w:hAnsi="HelveticaNeueLT Std"/>
                <w:sz w:val="22"/>
                <w:szCs w:val="22"/>
              </w:rPr>
              <w:t>N/A</w:t>
            </w:r>
          </w:p>
        </w:tc>
        <w:tc>
          <w:tcPr>
            <w:tcW w:w="1971" w:type="dxa"/>
            <w:vAlign w:val="center"/>
          </w:tcPr>
          <w:p w:rsidR="002A0406" w:rsidRPr="00D544ED" w:rsidRDefault="007B5517" w:rsidP="006A1ED1">
            <w:pPr>
              <w:jc w:val="center"/>
              <w:rPr>
                <w:rFonts w:ascii="HelveticaNeueLT Std" w:hAnsi="HelveticaNeueLT Std"/>
                <w:sz w:val="22"/>
                <w:szCs w:val="22"/>
              </w:rPr>
            </w:pPr>
            <w:r w:rsidRPr="00D544ED">
              <w:rPr>
                <w:rFonts w:ascii="HelveticaNeueLT Std" w:hAnsi="HelveticaNeueLT Std"/>
                <w:sz w:val="22"/>
                <w:szCs w:val="22"/>
              </w:rPr>
              <w:t>N/A</w:t>
            </w:r>
            <w:r w:rsidR="00584590" w:rsidRPr="00D544ED">
              <w:rPr>
                <w:rFonts w:ascii="HelveticaNeueLT Std" w:hAnsi="HelveticaNeueLT Std"/>
                <w:sz w:val="22"/>
                <w:szCs w:val="22"/>
              </w:rPr>
              <w:t xml:space="preserve"> </w:t>
            </w:r>
          </w:p>
        </w:tc>
        <w:tc>
          <w:tcPr>
            <w:tcW w:w="1971" w:type="dxa"/>
            <w:vAlign w:val="center"/>
          </w:tcPr>
          <w:p w:rsidR="002A0406" w:rsidRPr="00D544ED" w:rsidRDefault="007B5517" w:rsidP="006A1ED1">
            <w:pPr>
              <w:jc w:val="center"/>
              <w:rPr>
                <w:rFonts w:ascii="HelveticaNeueLT Std" w:hAnsi="HelveticaNeueLT Std"/>
                <w:sz w:val="22"/>
                <w:szCs w:val="22"/>
              </w:rPr>
            </w:pPr>
            <w:r w:rsidRPr="00D544ED">
              <w:rPr>
                <w:rFonts w:ascii="HelveticaNeueLT Std" w:hAnsi="HelveticaNeueLT Std"/>
                <w:sz w:val="22"/>
                <w:szCs w:val="22"/>
              </w:rPr>
              <w:t>N/A</w:t>
            </w:r>
          </w:p>
        </w:tc>
        <w:tc>
          <w:tcPr>
            <w:tcW w:w="1971" w:type="dxa"/>
            <w:vAlign w:val="center"/>
          </w:tcPr>
          <w:p w:rsidR="002A0406" w:rsidRPr="00D544ED" w:rsidRDefault="002A0406" w:rsidP="006A1ED1">
            <w:pPr>
              <w:jc w:val="center"/>
              <w:rPr>
                <w:rFonts w:ascii="HelveticaNeueLT Std" w:hAnsi="HelveticaNeueLT Std"/>
                <w:sz w:val="22"/>
                <w:szCs w:val="22"/>
              </w:rPr>
            </w:pPr>
          </w:p>
        </w:tc>
      </w:tr>
      <w:tr w:rsidR="00326619" w:rsidRPr="00D544ED" w:rsidTr="00293665">
        <w:trPr>
          <w:trHeight w:val="397"/>
          <w:jc w:val="center"/>
        </w:trPr>
        <w:tc>
          <w:tcPr>
            <w:tcW w:w="8172" w:type="dxa"/>
            <w:gridSpan w:val="4"/>
            <w:vAlign w:val="center"/>
          </w:tcPr>
          <w:p w:rsidR="00326619" w:rsidRPr="00D544ED" w:rsidRDefault="00326619" w:rsidP="006A1ED1">
            <w:pPr>
              <w:spacing w:before="120" w:after="120"/>
              <w:rPr>
                <w:rFonts w:ascii="HelveticaNeueLT Std" w:hAnsi="HelveticaNeueLT Std"/>
                <w:sz w:val="22"/>
                <w:szCs w:val="22"/>
              </w:rPr>
            </w:pPr>
            <w:r w:rsidRPr="00D544ED">
              <w:rPr>
                <w:rFonts w:ascii="HelveticaNeueLT Std" w:hAnsi="HelveticaNeueLT Std"/>
                <w:sz w:val="22"/>
                <w:szCs w:val="22"/>
              </w:rPr>
              <w:t>Are the staff</w:t>
            </w:r>
            <w:r w:rsidR="00DB0416" w:rsidRPr="00D544ED">
              <w:rPr>
                <w:rFonts w:ascii="HelveticaNeueLT Std" w:hAnsi="HelveticaNeueLT Std"/>
                <w:sz w:val="22"/>
                <w:szCs w:val="22"/>
              </w:rPr>
              <w:t xml:space="preserve"> </w:t>
            </w:r>
            <w:r w:rsidRPr="00D544ED">
              <w:rPr>
                <w:rFonts w:ascii="HelveticaNeueLT Std" w:hAnsi="HelveticaNeueLT Std"/>
                <w:sz w:val="22"/>
                <w:szCs w:val="22"/>
              </w:rPr>
              <w:t>based at the same work location?</w:t>
            </w:r>
          </w:p>
          <w:p w:rsidR="00584590" w:rsidRPr="00D544ED" w:rsidRDefault="00584590" w:rsidP="006A1ED1">
            <w:pPr>
              <w:spacing w:before="120" w:after="120"/>
              <w:rPr>
                <w:rFonts w:ascii="HelveticaNeueLT Std" w:hAnsi="HelveticaNeueLT Std"/>
                <w:sz w:val="22"/>
                <w:szCs w:val="22"/>
              </w:rPr>
            </w:pPr>
            <w:r w:rsidRPr="00D544ED">
              <w:rPr>
                <w:rFonts w:ascii="HelveticaNeueLT Std" w:hAnsi="HelveticaNeueLT Std"/>
                <w:sz w:val="22"/>
                <w:szCs w:val="22"/>
              </w:rPr>
              <w:t>There is an out of office ‘officer’ who will work from an office at Station Road – this is one officer, other than a Saturday evening when there are two officers covering the function</w:t>
            </w:r>
          </w:p>
        </w:tc>
        <w:tc>
          <w:tcPr>
            <w:tcW w:w="1971" w:type="dxa"/>
            <w:vAlign w:val="center"/>
          </w:tcPr>
          <w:p w:rsidR="00326619" w:rsidRPr="00D544ED" w:rsidRDefault="00324FDD" w:rsidP="00D31DDD">
            <w:pPr>
              <w:jc w:val="center"/>
              <w:rPr>
                <w:rFonts w:ascii="HelveticaNeueLT Std" w:hAnsi="HelveticaNeueLT Std"/>
                <w:sz w:val="22"/>
                <w:szCs w:val="22"/>
              </w:rPr>
            </w:pPr>
            <w:r w:rsidRPr="00D544ED">
              <w:rPr>
                <w:rFonts w:ascii="HelveticaNeueLT Std" w:hAnsi="HelveticaNeueLT Std"/>
                <w:sz w:val="22"/>
                <w:szCs w:val="22"/>
              </w:rPr>
              <w:t>Yes</w:t>
            </w:r>
            <w:r w:rsidR="00584590" w:rsidRPr="00D544ED">
              <w:rPr>
                <w:rFonts w:ascii="HelveticaNeueLT Std" w:hAnsi="HelveticaNeueLT Std"/>
                <w:sz w:val="22"/>
                <w:szCs w:val="22"/>
              </w:rPr>
              <w:t>. Other than one officer on the Out of hours shift.</w:t>
            </w:r>
          </w:p>
        </w:tc>
      </w:tr>
      <w:tr w:rsidR="00326619" w:rsidRPr="00D544ED" w:rsidTr="00293665">
        <w:trPr>
          <w:trHeight w:val="397"/>
          <w:jc w:val="center"/>
        </w:trPr>
        <w:tc>
          <w:tcPr>
            <w:tcW w:w="8172" w:type="dxa"/>
            <w:gridSpan w:val="4"/>
            <w:vAlign w:val="center"/>
          </w:tcPr>
          <w:p w:rsidR="00326619" w:rsidRPr="00D544ED" w:rsidRDefault="00326619" w:rsidP="006A1ED1">
            <w:pPr>
              <w:spacing w:before="120" w:after="120"/>
              <w:rPr>
                <w:rFonts w:ascii="HelveticaNeueLT Std" w:hAnsi="HelveticaNeueLT Std"/>
                <w:sz w:val="22"/>
                <w:szCs w:val="22"/>
              </w:rPr>
            </w:pPr>
            <w:r w:rsidRPr="00D544ED">
              <w:rPr>
                <w:rFonts w:ascii="HelveticaNeueLT Std" w:hAnsi="HelveticaNeueLT Std"/>
                <w:sz w:val="22"/>
                <w:szCs w:val="22"/>
              </w:rPr>
              <w:t>Will the post holder be responsible for contract / agency / project staff?</w:t>
            </w:r>
          </w:p>
        </w:tc>
        <w:tc>
          <w:tcPr>
            <w:tcW w:w="1971" w:type="dxa"/>
            <w:vAlign w:val="center"/>
          </w:tcPr>
          <w:p w:rsidR="00326619" w:rsidRPr="00D544ED" w:rsidRDefault="00326619" w:rsidP="006A1ED1">
            <w:pPr>
              <w:jc w:val="center"/>
              <w:rPr>
                <w:rFonts w:ascii="HelveticaNeueLT Std" w:hAnsi="HelveticaNeueLT Std"/>
                <w:sz w:val="22"/>
                <w:szCs w:val="22"/>
              </w:rPr>
            </w:pPr>
            <w:r w:rsidRPr="00D544ED">
              <w:rPr>
                <w:rFonts w:ascii="HelveticaNeueLT Std" w:hAnsi="HelveticaNeueLT Std"/>
                <w:sz w:val="22"/>
                <w:szCs w:val="22"/>
              </w:rPr>
              <w:t>No</w:t>
            </w:r>
          </w:p>
        </w:tc>
      </w:tr>
    </w:tbl>
    <w:p w:rsidR="002A0406" w:rsidRPr="00D544ED" w:rsidRDefault="002A0406">
      <w:pPr>
        <w:rPr>
          <w:rFonts w:ascii="HelveticaNeueLT Std" w:hAnsi="HelveticaNeueLT Std"/>
          <w:sz w:val="22"/>
          <w:szCs w:val="22"/>
        </w:rPr>
      </w:pPr>
    </w:p>
    <w:p w:rsidR="00B63A30" w:rsidRPr="00D544ED" w:rsidRDefault="0035665B">
      <w:pPr>
        <w:rPr>
          <w:rFonts w:ascii="HelveticaNeueLT Std" w:hAnsi="HelveticaNeueLT Std"/>
          <w:color w:val="000000" w:themeColor="text1"/>
          <w:sz w:val="22"/>
          <w:szCs w:val="22"/>
        </w:rPr>
      </w:pPr>
      <w:r w:rsidRPr="00D544ED">
        <w:rPr>
          <w:rFonts w:ascii="HelveticaNeueLT Std" w:hAnsi="HelveticaNeueLT Std"/>
          <w:sz w:val="22"/>
          <w:szCs w:val="22"/>
        </w:rPr>
        <w:t>In the normal course of their duties would it be reasonable to expect the job holder to undertake</w:t>
      </w:r>
      <w:r w:rsidR="0096758C" w:rsidRPr="00D544ED">
        <w:rPr>
          <w:rFonts w:ascii="HelveticaNeueLT Std" w:hAnsi="HelveticaNeueLT Std"/>
          <w:sz w:val="22"/>
          <w:szCs w:val="22"/>
        </w:rPr>
        <w:t>, or be involved in,</w:t>
      </w:r>
      <w:r w:rsidRPr="00D544ED">
        <w:rPr>
          <w:rFonts w:ascii="HelveticaNeueLT Std" w:hAnsi="HelveticaNeueLT Std"/>
          <w:sz w:val="22"/>
          <w:szCs w:val="22"/>
        </w:rPr>
        <w:t xml:space="preserve"> any of the following</w:t>
      </w:r>
      <w:r w:rsidR="00D90E17" w:rsidRPr="00D544ED">
        <w:rPr>
          <w:rFonts w:ascii="HelveticaNeueLT Std" w:hAnsi="HelveticaNeueLT Std"/>
          <w:sz w:val="22"/>
          <w:szCs w:val="22"/>
        </w:rPr>
        <w:t xml:space="preserve"> on a regular bas</w:t>
      </w:r>
      <w:r w:rsidR="00D90E17" w:rsidRPr="00D544ED">
        <w:rPr>
          <w:rFonts w:ascii="HelveticaNeueLT Std" w:hAnsi="HelveticaNeueLT Std"/>
          <w:color w:val="000000" w:themeColor="text1"/>
          <w:sz w:val="22"/>
          <w:szCs w:val="22"/>
        </w:rPr>
        <w:t>is</w:t>
      </w:r>
      <w:r w:rsidR="00E51EB9" w:rsidRPr="00D544ED">
        <w:rPr>
          <w:rFonts w:ascii="HelveticaNeueLT Std" w:hAnsi="HelveticaNeueLT Std"/>
          <w:color w:val="000000" w:themeColor="text1"/>
          <w:sz w:val="22"/>
          <w:szCs w:val="22"/>
        </w:rPr>
        <w:t xml:space="preserve">. </w:t>
      </w:r>
    </w:p>
    <w:p w:rsidR="0035665B" w:rsidRPr="00D544ED" w:rsidRDefault="00E51EB9">
      <w:pPr>
        <w:rPr>
          <w:rFonts w:ascii="HelveticaNeueLT Std" w:hAnsi="HelveticaNeueLT Std"/>
          <w:sz w:val="22"/>
          <w:szCs w:val="22"/>
        </w:rPr>
      </w:pPr>
      <w:r w:rsidRPr="00D544ED">
        <w:rPr>
          <w:rFonts w:ascii="HelveticaNeueLT Std" w:hAnsi="HelveticaNeueLT Std"/>
          <w:color w:val="000000" w:themeColor="text1"/>
          <w:sz w:val="22"/>
          <w:szCs w:val="22"/>
        </w:rPr>
        <w:t xml:space="preserve">If </w:t>
      </w:r>
      <w:proofErr w:type="gramStart"/>
      <w:r w:rsidRPr="00D544ED">
        <w:rPr>
          <w:rFonts w:ascii="HelveticaNeueLT Std" w:hAnsi="HelveticaNeueLT Std"/>
          <w:color w:val="000000" w:themeColor="text1"/>
          <w:sz w:val="22"/>
          <w:szCs w:val="22"/>
        </w:rPr>
        <w:t>Yes</w:t>
      </w:r>
      <w:proofErr w:type="gramEnd"/>
      <w:r w:rsidRPr="00D544ED">
        <w:rPr>
          <w:rFonts w:ascii="HelveticaNeueLT Std" w:hAnsi="HelveticaNeueLT Std"/>
          <w:color w:val="000000" w:themeColor="text1"/>
          <w:sz w:val="22"/>
          <w:szCs w:val="22"/>
        </w:rPr>
        <w:t>, please provide an estimate of the % of their working day this</w:t>
      </w:r>
      <w:r w:rsidR="00324FDD" w:rsidRPr="00D544ED">
        <w:rPr>
          <w:rFonts w:ascii="HelveticaNeueLT Std" w:hAnsi="HelveticaNeueLT Std"/>
          <w:color w:val="000000" w:themeColor="text1"/>
          <w:sz w:val="22"/>
          <w:szCs w:val="22"/>
        </w:rPr>
        <w:t xml:space="preserve"> </w:t>
      </w:r>
      <w:r w:rsidRPr="00D544ED">
        <w:rPr>
          <w:rFonts w:ascii="HelveticaNeueLT Std" w:hAnsi="HelveticaNeueLT Std"/>
          <w:color w:val="000000" w:themeColor="text1"/>
          <w:sz w:val="22"/>
          <w:szCs w:val="22"/>
        </w:rPr>
        <w:t>involves.</w:t>
      </w:r>
    </w:p>
    <w:p w:rsidR="0035665B" w:rsidRPr="00D544ED" w:rsidRDefault="0035665B">
      <w:pPr>
        <w:rPr>
          <w:rFonts w:ascii="HelveticaNeueLT Std" w:hAnsi="HelveticaNeueLT Std"/>
          <w:sz w:val="22"/>
          <w:szCs w:val="22"/>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D544ED" w:rsidTr="00121EF9">
        <w:trPr>
          <w:trHeight w:val="397"/>
          <w:jc w:val="center"/>
        </w:trPr>
        <w:tc>
          <w:tcPr>
            <w:tcW w:w="10302" w:type="dxa"/>
            <w:gridSpan w:val="6"/>
            <w:shd w:val="clear" w:color="auto" w:fill="D9D9D9" w:themeFill="background1" w:themeFillShade="D9"/>
            <w:vAlign w:val="center"/>
          </w:tcPr>
          <w:p w:rsidR="00121EF9" w:rsidRPr="00D544ED" w:rsidRDefault="00121EF9" w:rsidP="00121EF9">
            <w:pPr>
              <w:rPr>
                <w:rFonts w:ascii="HelveticaNeueLT Std" w:hAnsi="HelveticaNeueLT Std"/>
                <w:sz w:val="22"/>
                <w:szCs w:val="22"/>
              </w:rPr>
            </w:pPr>
            <w:r w:rsidRPr="00D544ED">
              <w:rPr>
                <w:rFonts w:ascii="HelveticaNeueLT Std" w:hAnsi="HelveticaNeueLT Std"/>
                <w:sz w:val="22"/>
                <w:szCs w:val="22"/>
              </w:rPr>
              <w:t>Work Environment</w:t>
            </w:r>
          </w:p>
        </w:tc>
      </w:tr>
      <w:tr w:rsidR="00E51EB9" w:rsidRPr="00D544ED" w:rsidTr="00121EF9">
        <w:trPr>
          <w:jc w:val="center"/>
        </w:trPr>
        <w:tc>
          <w:tcPr>
            <w:tcW w:w="2906" w:type="dxa"/>
            <w:shd w:val="clear" w:color="auto" w:fill="D9D9D9" w:themeFill="background1" w:themeFillShade="D9"/>
            <w:vAlign w:val="center"/>
          </w:tcPr>
          <w:p w:rsidR="00E51EB9" w:rsidRPr="00D544ED" w:rsidRDefault="00E51EB9" w:rsidP="00E51EB9">
            <w:pPr>
              <w:rPr>
                <w:rFonts w:ascii="HelveticaNeueLT Std" w:hAnsi="HelveticaNeueLT Std"/>
                <w:sz w:val="22"/>
                <w:szCs w:val="22"/>
              </w:rPr>
            </w:pPr>
            <w:r w:rsidRPr="00D544ED">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Yes/No</w:t>
            </w:r>
          </w:p>
        </w:tc>
        <w:tc>
          <w:tcPr>
            <w:tcW w:w="1164" w:type="dxa"/>
            <w:shd w:val="clear" w:color="auto" w:fill="D9D9D9" w:themeFill="background1" w:themeFillShade="D9"/>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D544ED" w:rsidRDefault="00E51EB9" w:rsidP="00E51EB9">
            <w:pPr>
              <w:rPr>
                <w:rFonts w:ascii="HelveticaNeueLT Std" w:hAnsi="HelveticaNeueLT Std"/>
                <w:sz w:val="22"/>
                <w:szCs w:val="22"/>
              </w:rPr>
            </w:pPr>
            <w:r w:rsidRPr="00D544ED">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Yes/No</w:t>
            </w:r>
          </w:p>
        </w:tc>
        <w:tc>
          <w:tcPr>
            <w:tcW w:w="1117" w:type="dxa"/>
            <w:shd w:val="clear" w:color="auto" w:fill="D9D9D9" w:themeFill="background1" w:themeFillShade="D9"/>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 of working day</w:t>
            </w:r>
          </w:p>
        </w:tc>
      </w:tr>
      <w:tr w:rsidR="00E51EB9" w:rsidRPr="00D544ED" w:rsidTr="00E57D5A">
        <w:trPr>
          <w:trHeight w:val="397"/>
          <w:jc w:val="center"/>
        </w:trPr>
        <w:tc>
          <w:tcPr>
            <w:tcW w:w="2906"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Office duties.</w:t>
            </w:r>
          </w:p>
        </w:tc>
        <w:tc>
          <w:tcPr>
            <w:tcW w:w="1149"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vAlign w:val="center"/>
          </w:tcPr>
          <w:p w:rsidR="00E51EB9" w:rsidRPr="00D544ED" w:rsidRDefault="009E0F9F" w:rsidP="00D544ED">
            <w:pPr>
              <w:jc w:val="center"/>
              <w:rPr>
                <w:rFonts w:ascii="HelveticaNeueLT Std" w:hAnsi="HelveticaNeueLT Std"/>
                <w:sz w:val="22"/>
                <w:szCs w:val="22"/>
              </w:rPr>
            </w:pPr>
            <w:r w:rsidRPr="00D544ED">
              <w:rPr>
                <w:rFonts w:ascii="HelveticaNeueLT Std" w:hAnsi="HelveticaNeueLT Std"/>
                <w:sz w:val="22"/>
                <w:szCs w:val="22"/>
              </w:rPr>
              <w:t>4</w:t>
            </w:r>
            <w:r w:rsidR="00026A98" w:rsidRPr="00D544ED">
              <w:rPr>
                <w:rFonts w:ascii="HelveticaNeueLT Std" w:hAnsi="HelveticaNeueLT Std"/>
                <w:sz w:val="22"/>
                <w:szCs w:val="22"/>
              </w:rPr>
              <w:t>0</w:t>
            </w:r>
          </w:p>
        </w:tc>
        <w:tc>
          <w:tcPr>
            <w:tcW w:w="2850"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Use of a computer.</w:t>
            </w:r>
          </w:p>
        </w:tc>
        <w:tc>
          <w:tcPr>
            <w:tcW w:w="1116"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30</w:t>
            </w:r>
          </w:p>
        </w:tc>
      </w:tr>
      <w:tr w:rsidR="00E51EB9" w:rsidRPr="00D544ED" w:rsidTr="00E57D5A">
        <w:trPr>
          <w:trHeight w:val="397"/>
          <w:jc w:val="center"/>
        </w:trPr>
        <w:tc>
          <w:tcPr>
            <w:tcW w:w="2906"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Audio typing.</w:t>
            </w:r>
          </w:p>
        </w:tc>
        <w:tc>
          <w:tcPr>
            <w:tcW w:w="1149"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No</w:t>
            </w:r>
          </w:p>
        </w:tc>
        <w:tc>
          <w:tcPr>
            <w:tcW w:w="1164"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0</w:t>
            </w:r>
          </w:p>
        </w:tc>
        <w:tc>
          <w:tcPr>
            <w:tcW w:w="2850"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Crisis or conflict situations.</w:t>
            </w:r>
          </w:p>
        </w:tc>
        <w:tc>
          <w:tcPr>
            <w:tcW w:w="1116"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vAlign w:val="center"/>
          </w:tcPr>
          <w:p w:rsidR="00E51EB9" w:rsidRPr="00D544ED" w:rsidRDefault="00026A98" w:rsidP="00D544ED">
            <w:pPr>
              <w:jc w:val="center"/>
              <w:rPr>
                <w:rFonts w:ascii="HelveticaNeueLT Std" w:hAnsi="HelveticaNeueLT Std"/>
                <w:sz w:val="22"/>
                <w:szCs w:val="22"/>
              </w:rPr>
            </w:pPr>
            <w:r w:rsidRPr="00D544ED">
              <w:rPr>
                <w:rFonts w:ascii="HelveticaNeueLT Std" w:hAnsi="HelveticaNeueLT Std"/>
                <w:sz w:val="22"/>
                <w:szCs w:val="22"/>
              </w:rPr>
              <w:t>1</w:t>
            </w:r>
          </w:p>
        </w:tc>
      </w:tr>
      <w:tr w:rsidR="00E51EB9" w:rsidRPr="00D544ED" w:rsidTr="00E57D5A">
        <w:trPr>
          <w:trHeight w:val="397"/>
          <w:jc w:val="center"/>
        </w:trPr>
        <w:tc>
          <w:tcPr>
            <w:tcW w:w="2906" w:type="dxa"/>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Walking more than a mile.</w:t>
            </w:r>
          </w:p>
        </w:tc>
        <w:tc>
          <w:tcPr>
            <w:tcW w:w="1149"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vAlign w:val="center"/>
          </w:tcPr>
          <w:p w:rsidR="00E51EB9" w:rsidRPr="00D544ED" w:rsidRDefault="00275027" w:rsidP="00D544ED">
            <w:pPr>
              <w:jc w:val="center"/>
              <w:rPr>
                <w:rFonts w:ascii="HelveticaNeueLT Std" w:hAnsi="HelveticaNeueLT Std"/>
                <w:sz w:val="22"/>
                <w:szCs w:val="22"/>
              </w:rPr>
            </w:pPr>
            <w:r w:rsidRPr="00D544ED">
              <w:rPr>
                <w:rFonts w:ascii="HelveticaNeueLT Std" w:hAnsi="HelveticaNeueLT Std"/>
                <w:sz w:val="22"/>
                <w:szCs w:val="22"/>
              </w:rPr>
              <w:t>4</w:t>
            </w:r>
            <w:r w:rsidR="00D31DDD" w:rsidRPr="00D544ED">
              <w:rPr>
                <w:rFonts w:ascii="HelveticaNeueLT Std" w:hAnsi="HelveticaNeueLT Std"/>
                <w:sz w:val="22"/>
                <w:szCs w:val="22"/>
              </w:rPr>
              <w:t>0</w:t>
            </w:r>
          </w:p>
        </w:tc>
        <w:tc>
          <w:tcPr>
            <w:tcW w:w="2850" w:type="dxa"/>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Manual handling.</w:t>
            </w:r>
          </w:p>
        </w:tc>
        <w:tc>
          <w:tcPr>
            <w:tcW w:w="1116"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vAlign w:val="center"/>
          </w:tcPr>
          <w:p w:rsidR="00E51EB9" w:rsidRPr="00D544ED" w:rsidRDefault="00026A98" w:rsidP="00D544ED">
            <w:pPr>
              <w:jc w:val="center"/>
              <w:rPr>
                <w:rFonts w:ascii="HelveticaNeueLT Std" w:hAnsi="HelveticaNeueLT Std"/>
                <w:sz w:val="22"/>
                <w:szCs w:val="22"/>
              </w:rPr>
            </w:pPr>
            <w:r w:rsidRPr="00D544ED">
              <w:rPr>
                <w:rFonts w:ascii="HelveticaNeueLT Std" w:hAnsi="HelveticaNeueLT Std"/>
                <w:sz w:val="22"/>
                <w:szCs w:val="22"/>
              </w:rPr>
              <w:t>2</w:t>
            </w:r>
          </w:p>
        </w:tc>
      </w:tr>
      <w:tr w:rsidR="00E51EB9" w:rsidRPr="00D544ED" w:rsidTr="00E57D5A">
        <w:trPr>
          <w:trHeight w:val="397"/>
          <w:jc w:val="center"/>
        </w:trPr>
        <w:tc>
          <w:tcPr>
            <w:tcW w:w="2906" w:type="dxa"/>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Working alone or in isolation.</w:t>
            </w:r>
          </w:p>
        </w:tc>
        <w:tc>
          <w:tcPr>
            <w:tcW w:w="1149"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vAlign w:val="center"/>
          </w:tcPr>
          <w:p w:rsidR="00E51EB9" w:rsidRPr="00D544ED" w:rsidRDefault="00026A98" w:rsidP="00D544ED">
            <w:pPr>
              <w:jc w:val="center"/>
              <w:rPr>
                <w:rFonts w:ascii="HelveticaNeueLT Std" w:hAnsi="HelveticaNeueLT Std"/>
                <w:sz w:val="22"/>
                <w:szCs w:val="22"/>
              </w:rPr>
            </w:pPr>
            <w:r w:rsidRPr="00D544ED">
              <w:rPr>
                <w:rFonts w:ascii="HelveticaNeueLT Std" w:hAnsi="HelveticaNeueLT Std"/>
                <w:sz w:val="22"/>
                <w:szCs w:val="22"/>
              </w:rPr>
              <w:t>15</w:t>
            </w:r>
          </w:p>
        </w:tc>
        <w:tc>
          <w:tcPr>
            <w:tcW w:w="2850" w:type="dxa"/>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Working in confined spaces.</w:t>
            </w:r>
          </w:p>
        </w:tc>
        <w:tc>
          <w:tcPr>
            <w:tcW w:w="1116"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vAlign w:val="center"/>
          </w:tcPr>
          <w:p w:rsidR="00E51EB9" w:rsidRPr="00D544ED" w:rsidRDefault="00026A98" w:rsidP="00D544ED">
            <w:pPr>
              <w:jc w:val="center"/>
              <w:rPr>
                <w:rFonts w:ascii="HelveticaNeueLT Std" w:hAnsi="HelveticaNeueLT Std"/>
                <w:sz w:val="22"/>
                <w:szCs w:val="22"/>
              </w:rPr>
            </w:pPr>
            <w:r w:rsidRPr="00D544ED">
              <w:rPr>
                <w:rFonts w:ascii="HelveticaNeueLT Std" w:hAnsi="HelveticaNeueLT Std"/>
                <w:sz w:val="22"/>
                <w:szCs w:val="22"/>
              </w:rPr>
              <w:t>1</w:t>
            </w:r>
          </w:p>
        </w:tc>
      </w:tr>
      <w:tr w:rsidR="00E51EB9" w:rsidRPr="00D544ED" w:rsidTr="00E57D5A">
        <w:trPr>
          <w:trHeight w:val="397"/>
          <w:jc w:val="center"/>
        </w:trPr>
        <w:tc>
          <w:tcPr>
            <w:tcW w:w="2906"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Driving a car, van or minibus.</w:t>
            </w:r>
          </w:p>
        </w:tc>
        <w:tc>
          <w:tcPr>
            <w:tcW w:w="1149"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10</w:t>
            </w:r>
          </w:p>
        </w:tc>
        <w:tc>
          <w:tcPr>
            <w:tcW w:w="2850" w:type="dxa"/>
            <w:vAlign w:val="center"/>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Preparing or serving food.</w:t>
            </w:r>
          </w:p>
        </w:tc>
        <w:tc>
          <w:tcPr>
            <w:tcW w:w="1116"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No</w:t>
            </w:r>
          </w:p>
        </w:tc>
        <w:tc>
          <w:tcPr>
            <w:tcW w:w="1117" w:type="dxa"/>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0</w:t>
            </w:r>
          </w:p>
        </w:tc>
      </w:tr>
      <w:tr w:rsidR="00E51EB9" w:rsidRPr="00D544ED" w:rsidTr="00E57D5A">
        <w:trPr>
          <w:trHeight w:val="397"/>
          <w:jc w:val="center"/>
        </w:trPr>
        <w:tc>
          <w:tcPr>
            <w:tcW w:w="2906" w:type="dxa"/>
            <w:tcBorders>
              <w:bottom w:val="single" w:sz="4" w:space="0" w:color="auto"/>
            </w:tcBorders>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lastRenderedPageBreak/>
              <w:t>Exposure to infectious diseases, e.g. Tuberculosis (TB) or Hepatitis B.</w:t>
            </w:r>
          </w:p>
        </w:tc>
        <w:tc>
          <w:tcPr>
            <w:tcW w:w="1149" w:type="dxa"/>
            <w:tcBorders>
              <w:bottom w:val="single" w:sz="4" w:space="0" w:color="auto"/>
            </w:tcBorders>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tcBorders>
              <w:bottom w:val="single" w:sz="4" w:space="0" w:color="auto"/>
            </w:tcBorders>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5</w:t>
            </w:r>
          </w:p>
        </w:tc>
        <w:tc>
          <w:tcPr>
            <w:tcW w:w="2850" w:type="dxa"/>
            <w:tcBorders>
              <w:bottom w:val="single" w:sz="4" w:space="0" w:color="auto"/>
            </w:tcBorders>
          </w:tcPr>
          <w:p w:rsidR="00E51EB9" w:rsidRPr="00D544ED" w:rsidRDefault="00E51EB9" w:rsidP="00E57D5A">
            <w:pPr>
              <w:spacing w:before="120" w:after="120"/>
              <w:rPr>
                <w:rFonts w:ascii="HelveticaNeueLT Std" w:hAnsi="HelveticaNeueLT Std"/>
                <w:sz w:val="22"/>
                <w:szCs w:val="22"/>
              </w:rPr>
            </w:pPr>
            <w:r w:rsidRPr="00D544ED">
              <w:rPr>
                <w:rFonts w:ascii="HelveticaNeueLT Std" w:hAnsi="HelveticaNeueLT Std"/>
                <w:sz w:val="22"/>
                <w:szCs w:val="22"/>
              </w:rPr>
              <w:t xml:space="preserve">Working in awkward positions, e.g. stooping, bending, </w:t>
            </w:r>
            <w:proofErr w:type="gramStart"/>
            <w:r w:rsidRPr="00D544ED">
              <w:rPr>
                <w:rFonts w:ascii="HelveticaNeueLT Std" w:hAnsi="HelveticaNeueLT Std"/>
                <w:sz w:val="22"/>
                <w:szCs w:val="22"/>
              </w:rPr>
              <w:t>reaching</w:t>
            </w:r>
            <w:proofErr w:type="gramEnd"/>
            <w:r w:rsidRPr="00D544ED">
              <w:rPr>
                <w:rFonts w:ascii="HelveticaNeueLT Std" w:hAnsi="HelveticaNeueLT Std"/>
                <w:sz w:val="22"/>
                <w:szCs w:val="22"/>
              </w:rPr>
              <w:t>.</w:t>
            </w:r>
          </w:p>
        </w:tc>
        <w:tc>
          <w:tcPr>
            <w:tcW w:w="1116" w:type="dxa"/>
            <w:tcBorders>
              <w:bottom w:val="single" w:sz="4" w:space="0" w:color="auto"/>
            </w:tcBorders>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tcBorders>
              <w:bottom w:val="single" w:sz="4" w:space="0" w:color="auto"/>
            </w:tcBorders>
            <w:vAlign w:val="center"/>
          </w:tcPr>
          <w:p w:rsidR="00E51EB9"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5</w:t>
            </w:r>
          </w:p>
        </w:tc>
      </w:tr>
      <w:tr w:rsidR="00324FDD" w:rsidRPr="00D544ED" w:rsidTr="00E57D5A">
        <w:trPr>
          <w:trHeight w:val="397"/>
          <w:jc w:val="center"/>
        </w:trPr>
        <w:tc>
          <w:tcPr>
            <w:tcW w:w="2906" w:type="dxa"/>
            <w:tcBorders>
              <w:left w:val="single" w:sz="4" w:space="0" w:color="auto"/>
              <w:right w:val="single" w:sz="6" w:space="0" w:color="auto"/>
            </w:tcBorders>
          </w:tcPr>
          <w:p w:rsidR="00324FDD" w:rsidRPr="00D544ED" w:rsidRDefault="00324FDD" w:rsidP="00E57D5A">
            <w:pPr>
              <w:spacing w:before="120" w:after="120"/>
              <w:rPr>
                <w:rFonts w:ascii="HelveticaNeueLT Std" w:hAnsi="HelveticaNeueLT Std"/>
                <w:sz w:val="22"/>
                <w:szCs w:val="22"/>
              </w:rPr>
            </w:pPr>
            <w:r w:rsidRPr="00D544ED">
              <w:rPr>
                <w:rFonts w:ascii="HelveticaNeueLT Std" w:hAnsi="HelveticaNeueLT Std"/>
                <w:sz w:val="22"/>
                <w:szCs w:val="22"/>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No</w:t>
            </w:r>
          </w:p>
        </w:tc>
        <w:tc>
          <w:tcPr>
            <w:tcW w:w="1164" w:type="dxa"/>
            <w:tcBorders>
              <w:left w:val="single" w:sz="6" w:space="0" w:color="auto"/>
              <w:right w:val="single" w:sz="6" w:space="0" w:color="auto"/>
            </w:tcBorders>
            <w:vAlign w:val="center"/>
          </w:tcPr>
          <w:p w:rsidR="00324FDD"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0</w:t>
            </w:r>
          </w:p>
        </w:tc>
        <w:tc>
          <w:tcPr>
            <w:tcW w:w="2850" w:type="dxa"/>
            <w:tcBorders>
              <w:left w:val="single" w:sz="6" w:space="0" w:color="auto"/>
              <w:right w:val="single" w:sz="6" w:space="0" w:color="auto"/>
            </w:tcBorders>
          </w:tcPr>
          <w:p w:rsidR="00324FDD" w:rsidRPr="00D544ED" w:rsidRDefault="00324FDD" w:rsidP="00E57D5A">
            <w:pPr>
              <w:spacing w:before="120" w:after="120"/>
              <w:rPr>
                <w:rFonts w:ascii="HelveticaNeueLT Std" w:hAnsi="HelveticaNeueLT Std"/>
                <w:sz w:val="22"/>
                <w:szCs w:val="22"/>
              </w:rPr>
            </w:pPr>
            <w:r w:rsidRPr="00D544ED">
              <w:rPr>
                <w:rFonts w:ascii="HelveticaNeueLT Std" w:hAnsi="HelveticaNeueLT Std"/>
                <w:sz w:val="22"/>
                <w:szCs w:val="22"/>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No</w:t>
            </w:r>
          </w:p>
        </w:tc>
        <w:tc>
          <w:tcPr>
            <w:tcW w:w="1117" w:type="dxa"/>
            <w:tcBorders>
              <w:left w:val="single" w:sz="6" w:space="0" w:color="auto"/>
              <w:right w:val="single" w:sz="4" w:space="0" w:color="auto"/>
            </w:tcBorders>
            <w:vAlign w:val="center"/>
          </w:tcPr>
          <w:p w:rsidR="00324FDD"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0</w:t>
            </w:r>
          </w:p>
        </w:tc>
      </w:tr>
      <w:tr w:rsidR="00E57D5A" w:rsidRPr="00D544ED" w:rsidTr="00E57D5A">
        <w:trPr>
          <w:trHeight w:val="397"/>
          <w:jc w:val="center"/>
        </w:trPr>
        <w:tc>
          <w:tcPr>
            <w:tcW w:w="2906" w:type="dxa"/>
            <w:tcBorders>
              <w:left w:val="single" w:sz="4" w:space="0" w:color="auto"/>
              <w:right w:val="single" w:sz="6" w:space="0" w:color="auto"/>
            </w:tcBorders>
          </w:tcPr>
          <w:p w:rsidR="00E57D5A" w:rsidRPr="00D544ED" w:rsidRDefault="00E57D5A" w:rsidP="00E57D5A">
            <w:pPr>
              <w:spacing w:before="120" w:after="120"/>
              <w:rPr>
                <w:rFonts w:ascii="HelveticaNeueLT Std" w:hAnsi="HelveticaNeueLT Std"/>
                <w:sz w:val="22"/>
                <w:szCs w:val="22"/>
              </w:rPr>
            </w:pPr>
            <w:r w:rsidRPr="00D544ED">
              <w:rPr>
                <w:rFonts w:ascii="HelveticaNeueLT Std" w:hAnsi="HelveticaNeueLT Std"/>
                <w:sz w:val="22"/>
                <w:szCs w:val="22"/>
              </w:rPr>
              <w:t>Regular and repetitive movements.</w:t>
            </w:r>
          </w:p>
        </w:tc>
        <w:tc>
          <w:tcPr>
            <w:tcW w:w="1149" w:type="dxa"/>
            <w:tcBorders>
              <w:left w:val="single" w:sz="6" w:space="0" w:color="auto"/>
              <w:right w:val="single" w:sz="6" w:space="0" w:color="auto"/>
            </w:tcBorders>
            <w:vAlign w:val="center"/>
          </w:tcPr>
          <w:p w:rsidR="00E57D5A"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tcBorders>
              <w:left w:val="single" w:sz="6" w:space="0" w:color="auto"/>
              <w:right w:val="single" w:sz="6" w:space="0" w:color="auto"/>
            </w:tcBorders>
            <w:vAlign w:val="center"/>
          </w:tcPr>
          <w:p w:rsidR="00E57D5A"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15</w:t>
            </w:r>
          </w:p>
        </w:tc>
        <w:tc>
          <w:tcPr>
            <w:tcW w:w="2850" w:type="dxa"/>
            <w:tcBorders>
              <w:left w:val="single" w:sz="6" w:space="0" w:color="auto"/>
              <w:right w:val="single" w:sz="6" w:space="0" w:color="auto"/>
            </w:tcBorders>
          </w:tcPr>
          <w:p w:rsidR="00E57D5A" w:rsidRPr="00D544ED" w:rsidRDefault="00E57D5A" w:rsidP="00E57D5A">
            <w:pPr>
              <w:spacing w:before="120" w:after="120"/>
              <w:rPr>
                <w:rFonts w:ascii="HelveticaNeueLT Std" w:hAnsi="HelveticaNeueLT Std"/>
                <w:sz w:val="22"/>
                <w:szCs w:val="22"/>
              </w:rPr>
            </w:pPr>
            <w:r w:rsidRPr="00D544ED">
              <w:rPr>
                <w:rFonts w:ascii="HelveticaNeueLT Std" w:hAnsi="HelveticaNeueLT Std"/>
                <w:sz w:val="22"/>
                <w:szCs w:val="22"/>
              </w:rPr>
              <w:t>Working shifts / unsocial hours, nights.</w:t>
            </w:r>
          </w:p>
        </w:tc>
        <w:tc>
          <w:tcPr>
            <w:tcW w:w="1116" w:type="dxa"/>
            <w:tcBorders>
              <w:left w:val="single" w:sz="6" w:space="0" w:color="auto"/>
              <w:right w:val="single" w:sz="6" w:space="0" w:color="auto"/>
            </w:tcBorders>
          </w:tcPr>
          <w:p w:rsidR="00E57D5A" w:rsidRPr="00D544ED" w:rsidRDefault="00E57D5A" w:rsidP="00D544ED">
            <w:pPr>
              <w:jc w:val="center"/>
              <w:rPr>
                <w:rFonts w:ascii="HelveticaNeueLT Std" w:hAnsi="HelveticaNeueLT Std"/>
                <w:sz w:val="22"/>
                <w:szCs w:val="22"/>
              </w:rPr>
            </w:pPr>
          </w:p>
          <w:p w:rsidR="00E57D5A"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17" w:type="dxa"/>
            <w:tcBorders>
              <w:left w:val="single" w:sz="6" w:space="0" w:color="auto"/>
              <w:right w:val="single" w:sz="4" w:space="0" w:color="auto"/>
            </w:tcBorders>
            <w:vAlign w:val="center"/>
          </w:tcPr>
          <w:p w:rsidR="00E57D5A" w:rsidRPr="00D544ED" w:rsidRDefault="00026A98" w:rsidP="00D544ED">
            <w:pPr>
              <w:jc w:val="center"/>
              <w:rPr>
                <w:rFonts w:ascii="HelveticaNeueLT Std" w:hAnsi="HelveticaNeueLT Std"/>
                <w:sz w:val="22"/>
                <w:szCs w:val="22"/>
              </w:rPr>
            </w:pPr>
            <w:r w:rsidRPr="00D544ED">
              <w:rPr>
                <w:rFonts w:ascii="HelveticaNeueLT Std" w:hAnsi="HelveticaNeueLT Std"/>
                <w:sz w:val="22"/>
                <w:szCs w:val="22"/>
              </w:rPr>
              <w:t>2</w:t>
            </w:r>
          </w:p>
        </w:tc>
      </w:tr>
      <w:tr w:rsidR="00E57D5A" w:rsidRPr="00D544ED" w:rsidTr="00061C26">
        <w:trPr>
          <w:trHeight w:val="397"/>
          <w:jc w:val="center"/>
        </w:trPr>
        <w:tc>
          <w:tcPr>
            <w:tcW w:w="2906" w:type="dxa"/>
            <w:tcBorders>
              <w:left w:val="single" w:sz="4" w:space="0" w:color="auto"/>
              <w:bottom w:val="single" w:sz="4" w:space="0" w:color="auto"/>
              <w:right w:val="single" w:sz="6" w:space="0" w:color="auto"/>
            </w:tcBorders>
          </w:tcPr>
          <w:p w:rsidR="00E57D5A" w:rsidRPr="00D544ED" w:rsidRDefault="00E57D5A" w:rsidP="00E57D5A">
            <w:pPr>
              <w:spacing w:before="120" w:after="120"/>
              <w:rPr>
                <w:rFonts w:ascii="HelveticaNeueLT Std" w:hAnsi="HelveticaNeueLT Std"/>
                <w:sz w:val="22"/>
                <w:szCs w:val="22"/>
              </w:rPr>
            </w:pPr>
            <w:r w:rsidRPr="00D544ED">
              <w:rPr>
                <w:rFonts w:ascii="HelveticaNeueLT Std" w:hAnsi="HelveticaNeueLT Std"/>
                <w:sz w:val="22"/>
                <w:szCs w:val="22"/>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D544ED" w:rsidRDefault="00D31DDD" w:rsidP="00D544ED">
            <w:pPr>
              <w:jc w:val="center"/>
              <w:rPr>
                <w:rFonts w:ascii="HelveticaNeueLT Std" w:hAnsi="HelveticaNeueLT Std"/>
                <w:sz w:val="22"/>
                <w:szCs w:val="22"/>
              </w:rPr>
            </w:pPr>
            <w:r w:rsidRPr="00D544ED">
              <w:rPr>
                <w:rFonts w:ascii="HelveticaNeueLT Std" w:hAnsi="HelveticaNeueLT Std"/>
                <w:sz w:val="22"/>
                <w:szCs w:val="22"/>
              </w:rPr>
              <w:t>Yes</w:t>
            </w:r>
          </w:p>
        </w:tc>
        <w:tc>
          <w:tcPr>
            <w:tcW w:w="1164" w:type="dxa"/>
            <w:tcBorders>
              <w:left w:val="single" w:sz="6" w:space="0" w:color="auto"/>
              <w:bottom w:val="single" w:sz="4" w:space="0" w:color="auto"/>
              <w:right w:val="single" w:sz="6" w:space="0" w:color="auto"/>
            </w:tcBorders>
            <w:vAlign w:val="center"/>
          </w:tcPr>
          <w:p w:rsidR="00E57D5A" w:rsidRPr="00D544ED" w:rsidRDefault="009E0F9F" w:rsidP="00D544ED">
            <w:pPr>
              <w:jc w:val="center"/>
              <w:rPr>
                <w:rFonts w:ascii="HelveticaNeueLT Std" w:hAnsi="HelveticaNeueLT Std"/>
                <w:sz w:val="22"/>
                <w:szCs w:val="22"/>
              </w:rPr>
            </w:pPr>
            <w:r w:rsidRPr="00D544ED">
              <w:rPr>
                <w:rFonts w:ascii="HelveticaNeueLT Std" w:hAnsi="HelveticaNeueLT Std"/>
                <w:sz w:val="22"/>
                <w:szCs w:val="22"/>
              </w:rPr>
              <w:t>60</w:t>
            </w:r>
          </w:p>
        </w:tc>
        <w:tc>
          <w:tcPr>
            <w:tcW w:w="2850" w:type="dxa"/>
            <w:tcBorders>
              <w:left w:val="single" w:sz="6" w:space="0" w:color="auto"/>
              <w:bottom w:val="single" w:sz="4" w:space="0" w:color="auto"/>
              <w:right w:val="single" w:sz="6" w:space="0" w:color="auto"/>
            </w:tcBorders>
          </w:tcPr>
          <w:p w:rsidR="00E57D5A" w:rsidRPr="00D544ED" w:rsidRDefault="00E57D5A" w:rsidP="00E57D5A">
            <w:pPr>
              <w:spacing w:before="120" w:after="120"/>
              <w:rPr>
                <w:rFonts w:ascii="HelveticaNeueLT Std" w:hAnsi="HelveticaNeueLT Std"/>
                <w:sz w:val="22"/>
                <w:szCs w:val="22"/>
              </w:rPr>
            </w:pPr>
            <w:r w:rsidRPr="00D544ED">
              <w:rPr>
                <w:rFonts w:ascii="HelveticaNeueLT Std" w:hAnsi="HelveticaNeueLT Std"/>
                <w:sz w:val="22"/>
                <w:szCs w:val="22"/>
              </w:rPr>
              <w:t>Standing or sitting for prolonged periods.</w:t>
            </w:r>
          </w:p>
        </w:tc>
        <w:tc>
          <w:tcPr>
            <w:tcW w:w="1116" w:type="dxa"/>
            <w:tcBorders>
              <w:left w:val="single" w:sz="6" w:space="0" w:color="auto"/>
              <w:bottom w:val="single" w:sz="4" w:space="0" w:color="auto"/>
              <w:right w:val="single" w:sz="6" w:space="0" w:color="auto"/>
            </w:tcBorders>
          </w:tcPr>
          <w:p w:rsidR="00E57D5A" w:rsidRPr="00D544ED" w:rsidRDefault="00E57D5A" w:rsidP="00D544ED">
            <w:pPr>
              <w:jc w:val="center"/>
              <w:rPr>
                <w:rFonts w:ascii="HelveticaNeueLT Std" w:hAnsi="HelveticaNeueLT Std"/>
                <w:sz w:val="22"/>
                <w:szCs w:val="22"/>
              </w:rPr>
            </w:pPr>
          </w:p>
          <w:p w:rsidR="00D31DDD" w:rsidRPr="00D544ED" w:rsidRDefault="00D544ED" w:rsidP="00D544ED">
            <w:pPr>
              <w:jc w:val="center"/>
              <w:rPr>
                <w:rFonts w:ascii="HelveticaNeueLT Std" w:hAnsi="HelveticaNeueLT Std"/>
                <w:sz w:val="22"/>
                <w:szCs w:val="22"/>
              </w:rPr>
            </w:pPr>
            <w:r>
              <w:rPr>
                <w:rFonts w:ascii="HelveticaNeueLT Std" w:hAnsi="HelveticaNeueLT Std"/>
                <w:sz w:val="22"/>
                <w:szCs w:val="22"/>
              </w:rPr>
              <w:t>Y</w:t>
            </w:r>
            <w:r w:rsidR="009E0F9F" w:rsidRPr="00D544ED">
              <w:rPr>
                <w:rFonts w:ascii="HelveticaNeueLT Std" w:hAnsi="HelveticaNeueLT Std"/>
                <w:sz w:val="22"/>
                <w:szCs w:val="22"/>
              </w:rPr>
              <w:t>es</w:t>
            </w:r>
          </w:p>
        </w:tc>
        <w:tc>
          <w:tcPr>
            <w:tcW w:w="1117" w:type="dxa"/>
            <w:tcBorders>
              <w:left w:val="single" w:sz="6" w:space="0" w:color="auto"/>
              <w:bottom w:val="single" w:sz="4" w:space="0" w:color="auto"/>
              <w:right w:val="single" w:sz="4" w:space="0" w:color="auto"/>
            </w:tcBorders>
            <w:vAlign w:val="center"/>
          </w:tcPr>
          <w:p w:rsidR="00E57D5A" w:rsidRPr="00D544ED" w:rsidRDefault="009E0F9F" w:rsidP="00D544ED">
            <w:pPr>
              <w:jc w:val="center"/>
              <w:rPr>
                <w:rFonts w:ascii="HelveticaNeueLT Std" w:hAnsi="HelveticaNeueLT Std"/>
                <w:sz w:val="22"/>
                <w:szCs w:val="22"/>
              </w:rPr>
            </w:pPr>
            <w:r w:rsidRPr="00D544ED">
              <w:rPr>
                <w:rFonts w:ascii="HelveticaNeueLT Std" w:hAnsi="HelveticaNeueLT Std"/>
                <w:sz w:val="22"/>
                <w:szCs w:val="22"/>
              </w:rPr>
              <w:t>15</w:t>
            </w:r>
          </w:p>
        </w:tc>
      </w:tr>
    </w:tbl>
    <w:p w:rsidR="00324FDD" w:rsidRPr="00D544ED" w:rsidRDefault="00324FDD">
      <w:pPr>
        <w:rPr>
          <w:rFonts w:ascii="HelveticaNeueLT Std" w:hAnsi="HelveticaNeueLT Std"/>
          <w:sz w:val="22"/>
          <w:szCs w:val="22"/>
        </w:rPr>
      </w:pPr>
    </w:p>
    <w:tbl>
      <w:tblPr>
        <w:tblStyle w:val="TableGrid"/>
        <w:tblW w:w="10456" w:type="dxa"/>
        <w:jc w:val="center"/>
        <w:tblLayout w:type="fixed"/>
        <w:tblLook w:val="04A0" w:firstRow="1" w:lastRow="0" w:firstColumn="1" w:lastColumn="0" w:noHBand="0" w:noVBand="1"/>
      </w:tblPr>
      <w:tblGrid>
        <w:gridCol w:w="2943"/>
        <w:gridCol w:w="1134"/>
        <w:gridCol w:w="1134"/>
        <w:gridCol w:w="2977"/>
        <w:gridCol w:w="1134"/>
        <w:gridCol w:w="1134"/>
      </w:tblGrid>
      <w:tr w:rsidR="00E51EB9" w:rsidRPr="00D544ED" w:rsidTr="00D544ED">
        <w:trPr>
          <w:jc w:val="center"/>
        </w:trPr>
        <w:tc>
          <w:tcPr>
            <w:tcW w:w="2943" w:type="dxa"/>
            <w:shd w:val="pct10" w:color="auto" w:fill="auto"/>
            <w:vAlign w:val="center"/>
          </w:tcPr>
          <w:p w:rsidR="00E51EB9" w:rsidRPr="00D544ED" w:rsidRDefault="00E51EB9" w:rsidP="00E51EB9">
            <w:pPr>
              <w:rPr>
                <w:rFonts w:ascii="HelveticaNeueLT Std" w:hAnsi="HelveticaNeueLT Std"/>
                <w:sz w:val="22"/>
                <w:szCs w:val="22"/>
              </w:rPr>
            </w:pPr>
            <w:r w:rsidRPr="00D544ED">
              <w:rPr>
                <w:rFonts w:ascii="HelveticaNeueLT Std" w:hAnsi="HelveticaNeueLT Std"/>
                <w:sz w:val="22"/>
                <w:szCs w:val="22"/>
              </w:rPr>
              <w:t>Activity</w:t>
            </w:r>
          </w:p>
        </w:tc>
        <w:tc>
          <w:tcPr>
            <w:tcW w:w="1134" w:type="dxa"/>
            <w:shd w:val="pct10" w:color="auto" w:fill="auto"/>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Yes/No</w:t>
            </w:r>
          </w:p>
        </w:tc>
        <w:tc>
          <w:tcPr>
            <w:tcW w:w="1134" w:type="dxa"/>
            <w:shd w:val="pct10" w:color="auto" w:fill="auto"/>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 of working day</w:t>
            </w:r>
          </w:p>
        </w:tc>
        <w:tc>
          <w:tcPr>
            <w:tcW w:w="2977" w:type="dxa"/>
            <w:shd w:val="pct10" w:color="auto" w:fill="auto"/>
            <w:vAlign w:val="center"/>
          </w:tcPr>
          <w:p w:rsidR="00E51EB9" w:rsidRPr="00D544ED" w:rsidRDefault="00E51EB9" w:rsidP="00E51EB9">
            <w:pPr>
              <w:rPr>
                <w:rFonts w:ascii="HelveticaNeueLT Std" w:hAnsi="HelveticaNeueLT Std"/>
                <w:sz w:val="22"/>
                <w:szCs w:val="22"/>
              </w:rPr>
            </w:pPr>
            <w:r w:rsidRPr="00D544ED">
              <w:rPr>
                <w:rFonts w:ascii="HelveticaNeueLT Std" w:hAnsi="HelveticaNeueLT Std"/>
                <w:sz w:val="22"/>
                <w:szCs w:val="22"/>
              </w:rPr>
              <w:t>Activity</w:t>
            </w:r>
          </w:p>
        </w:tc>
        <w:tc>
          <w:tcPr>
            <w:tcW w:w="1134" w:type="dxa"/>
            <w:shd w:val="pct10" w:color="auto" w:fill="auto"/>
            <w:vAlign w:val="center"/>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Yes/No</w:t>
            </w:r>
          </w:p>
        </w:tc>
        <w:tc>
          <w:tcPr>
            <w:tcW w:w="1134" w:type="dxa"/>
            <w:shd w:val="pct10" w:color="auto" w:fill="auto"/>
          </w:tcPr>
          <w:p w:rsidR="00E51EB9" w:rsidRPr="00D544ED" w:rsidRDefault="00E51EB9" w:rsidP="00E51EB9">
            <w:pPr>
              <w:jc w:val="center"/>
              <w:rPr>
                <w:rFonts w:ascii="HelveticaNeueLT Std" w:hAnsi="HelveticaNeueLT Std"/>
                <w:sz w:val="22"/>
                <w:szCs w:val="22"/>
              </w:rPr>
            </w:pPr>
            <w:r w:rsidRPr="00D544ED">
              <w:rPr>
                <w:rFonts w:ascii="HelveticaNeueLT Std" w:hAnsi="HelveticaNeueLT Std"/>
                <w:sz w:val="22"/>
                <w:szCs w:val="22"/>
              </w:rPr>
              <w:t>% of working day</w:t>
            </w:r>
          </w:p>
        </w:tc>
      </w:tr>
      <w:tr w:rsidR="000B475D" w:rsidRPr="00D544ED" w:rsidTr="00D544ED">
        <w:trPr>
          <w:jc w:val="center"/>
        </w:trPr>
        <w:tc>
          <w:tcPr>
            <w:tcW w:w="2943"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Working shifts / unsocial hours / nights.</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 xml:space="preserve">Yes </w:t>
            </w:r>
          </w:p>
        </w:tc>
        <w:tc>
          <w:tcPr>
            <w:tcW w:w="1134" w:type="dxa"/>
            <w:vAlign w:val="center"/>
          </w:tcPr>
          <w:p w:rsidR="000B475D" w:rsidRPr="00D544ED" w:rsidRDefault="009E0F9F" w:rsidP="00121EF9">
            <w:pPr>
              <w:jc w:val="center"/>
              <w:rPr>
                <w:rFonts w:ascii="HelveticaNeueLT Std" w:hAnsi="HelveticaNeueLT Std"/>
                <w:sz w:val="22"/>
                <w:szCs w:val="22"/>
              </w:rPr>
            </w:pPr>
            <w:r w:rsidRPr="00D544ED">
              <w:rPr>
                <w:rFonts w:ascii="HelveticaNeueLT Std" w:hAnsi="HelveticaNeueLT Std"/>
                <w:sz w:val="22"/>
                <w:szCs w:val="22"/>
              </w:rPr>
              <w:t>1</w:t>
            </w:r>
          </w:p>
        </w:tc>
        <w:tc>
          <w:tcPr>
            <w:tcW w:w="2977"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Working at heights / on ladders, roof work.</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No</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0</w:t>
            </w:r>
          </w:p>
        </w:tc>
      </w:tr>
      <w:tr w:rsidR="000B475D" w:rsidRPr="00D544ED" w:rsidTr="00D544ED">
        <w:trPr>
          <w:jc w:val="center"/>
        </w:trPr>
        <w:tc>
          <w:tcPr>
            <w:tcW w:w="2943"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Teaching, or responsibility for, children.</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No</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0</w:t>
            </w:r>
          </w:p>
        </w:tc>
        <w:tc>
          <w:tcPr>
            <w:tcW w:w="2977"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Outdoor work involving extremes of temperature.</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 xml:space="preserve">Yes </w:t>
            </w:r>
          </w:p>
        </w:tc>
        <w:tc>
          <w:tcPr>
            <w:tcW w:w="1134" w:type="dxa"/>
            <w:vAlign w:val="center"/>
          </w:tcPr>
          <w:p w:rsidR="000B475D" w:rsidRPr="00D544ED" w:rsidRDefault="00026A98" w:rsidP="00121EF9">
            <w:pPr>
              <w:jc w:val="center"/>
              <w:rPr>
                <w:rFonts w:ascii="HelveticaNeueLT Std" w:hAnsi="HelveticaNeueLT Std"/>
                <w:sz w:val="22"/>
                <w:szCs w:val="22"/>
              </w:rPr>
            </w:pPr>
            <w:r w:rsidRPr="00D544ED">
              <w:rPr>
                <w:rFonts w:ascii="HelveticaNeueLT Std" w:hAnsi="HelveticaNeueLT Std"/>
                <w:sz w:val="22"/>
                <w:szCs w:val="22"/>
              </w:rPr>
              <w:t>40</w:t>
            </w:r>
          </w:p>
          <w:p w:rsidR="00026A98" w:rsidRPr="00D544ED" w:rsidRDefault="00026A98" w:rsidP="00121EF9">
            <w:pPr>
              <w:jc w:val="center"/>
              <w:rPr>
                <w:rFonts w:ascii="HelveticaNeueLT Std" w:hAnsi="HelveticaNeueLT Std"/>
                <w:sz w:val="22"/>
                <w:szCs w:val="22"/>
              </w:rPr>
            </w:pPr>
          </w:p>
        </w:tc>
      </w:tr>
      <w:tr w:rsidR="000B475D" w:rsidRPr="00D544ED" w:rsidTr="00D544ED">
        <w:trPr>
          <w:trHeight w:val="397"/>
          <w:jc w:val="center"/>
        </w:trPr>
        <w:tc>
          <w:tcPr>
            <w:tcW w:w="2943"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Electrical hazards.</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No</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0</w:t>
            </w:r>
          </w:p>
        </w:tc>
        <w:tc>
          <w:tcPr>
            <w:tcW w:w="2977" w:type="dxa"/>
          </w:tcPr>
          <w:p w:rsidR="000B475D" w:rsidRPr="00D544ED" w:rsidRDefault="000B475D" w:rsidP="00E57D5A">
            <w:pPr>
              <w:spacing w:before="120" w:after="120"/>
              <w:rPr>
                <w:rFonts w:ascii="HelveticaNeueLT Std" w:hAnsi="HelveticaNeueLT Std"/>
                <w:sz w:val="22"/>
                <w:szCs w:val="22"/>
              </w:rPr>
            </w:pPr>
            <w:r w:rsidRPr="00D544ED">
              <w:rPr>
                <w:rFonts w:ascii="HelveticaNeueLT Std" w:hAnsi="HelveticaNeueLT Std"/>
                <w:sz w:val="22"/>
                <w:szCs w:val="22"/>
              </w:rPr>
              <w:t>Control and restraint.</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No</w:t>
            </w:r>
          </w:p>
        </w:tc>
        <w:tc>
          <w:tcPr>
            <w:tcW w:w="1134" w:type="dxa"/>
            <w:vAlign w:val="center"/>
          </w:tcPr>
          <w:p w:rsidR="000B475D" w:rsidRPr="00D544ED" w:rsidRDefault="00212678" w:rsidP="00121EF9">
            <w:pPr>
              <w:jc w:val="center"/>
              <w:rPr>
                <w:rFonts w:ascii="HelveticaNeueLT Std" w:hAnsi="HelveticaNeueLT Std"/>
                <w:sz w:val="22"/>
                <w:szCs w:val="22"/>
              </w:rPr>
            </w:pPr>
            <w:r w:rsidRPr="00D544ED">
              <w:rPr>
                <w:rFonts w:ascii="HelveticaNeueLT Std" w:hAnsi="HelveticaNeueLT Std"/>
                <w:sz w:val="22"/>
                <w:szCs w:val="22"/>
              </w:rPr>
              <w:t>0</w:t>
            </w:r>
          </w:p>
        </w:tc>
      </w:tr>
    </w:tbl>
    <w:p w:rsidR="00E51EB9" w:rsidRPr="00D544ED" w:rsidRDefault="00E51EB9" w:rsidP="00E57D5A">
      <w:pPr>
        <w:spacing w:before="120" w:after="120"/>
        <w:rPr>
          <w:rFonts w:ascii="HelveticaNeueLT Std" w:hAnsi="HelveticaNeueLT Std"/>
          <w:sz w:val="22"/>
          <w:szCs w:val="22"/>
        </w:rPr>
      </w:pPr>
    </w:p>
    <w:tbl>
      <w:tblPr>
        <w:tblStyle w:val="TableGrid"/>
        <w:tblW w:w="0" w:type="auto"/>
        <w:tblLook w:val="04A0" w:firstRow="1" w:lastRow="0" w:firstColumn="1" w:lastColumn="0" w:noHBand="0" w:noVBand="1"/>
      </w:tblPr>
      <w:tblGrid>
        <w:gridCol w:w="10194"/>
      </w:tblGrid>
      <w:tr w:rsidR="00474C6D" w:rsidRPr="00D544ED" w:rsidTr="00474C6D">
        <w:tc>
          <w:tcPr>
            <w:tcW w:w="10420" w:type="dxa"/>
            <w:shd w:val="pct10" w:color="auto" w:fill="auto"/>
            <w:vAlign w:val="center"/>
          </w:tcPr>
          <w:p w:rsidR="00474C6D" w:rsidRPr="00D544ED" w:rsidRDefault="00474C6D" w:rsidP="00474C6D">
            <w:pPr>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Resources –  identify &amp; list personal and identifiable accountability for physical and financial resources including those of clients:</w:t>
            </w:r>
          </w:p>
        </w:tc>
      </w:tr>
      <w:tr w:rsidR="00474C6D" w:rsidRPr="00D544ED" w:rsidTr="00474C6D">
        <w:trPr>
          <w:trHeight w:val="397"/>
        </w:trPr>
        <w:tc>
          <w:tcPr>
            <w:tcW w:w="10420" w:type="dxa"/>
            <w:vAlign w:val="center"/>
          </w:tcPr>
          <w:p w:rsidR="00474C6D" w:rsidRPr="00D544ED" w:rsidRDefault="00212678" w:rsidP="00E57D5A">
            <w:pPr>
              <w:spacing w:before="120" w:after="120"/>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 xml:space="preserve">Risk Registers, Continuity Plans </w:t>
            </w:r>
          </w:p>
        </w:tc>
      </w:tr>
      <w:tr w:rsidR="00474C6D" w:rsidRPr="00D544ED" w:rsidTr="00474C6D">
        <w:tc>
          <w:tcPr>
            <w:tcW w:w="10420" w:type="dxa"/>
            <w:shd w:val="pct10" w:color="auto" w:fill="auto"/>
            <w:vAlign w:val="center"/>
          </w:tcPr>
          <w:p w:rsidR="00474C6D" w:rsidRPr="00D544ED" w:rsidRDefault="00474C6D" w:rsidP="00474C6D">
            <w:pPr>
              <w:pStyle w:val="Heading2"/>
              <w:ind w:left="0" w:firstLine="0"/>
              <w:jc w:val="left"/>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D544ED" w:rsidTr="00474C6D">
        <w:trPr>
          <w:trHeight w:val="397"/>
        </w:trPr>
        <w:tc>
          <w:tcPr>
            <w:tcW w:w="10420" w:type="dxa"/>
            <w:vAlign w:val="center"/>
          </w:tcPr>
          <w:p w:rsidR="00474C6D" w:rsidRPr="00D544ED" w:rsidRDefault="00212678" w:rsidP="00E57D5A">
            <w:pPr>
              <w:spacing w:before="120" w:after="120"/>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No</w:t>
            </w:r>
          </w:p>
        </w:tc>
      </w:tr>
      <w:tr w:rsidR="00474C6D" w:rsidRPr="00D544ED" w:rsidTr="00474C6D">
        <w:tc>
          <w:tcPr>
            <w:tcW w:w="10420" w:type="dxa"/>
            <w:shd w:val="pct10" w:color="auto" w:fill="auto"/>
            <w:vAlign w:val="center"/>
          </w:tcPr>
          <w:p w:rsidR="00474C6D" w:rsidRPr="00D544ED" w:rsidRDefault="00474C6D" w:rsidP="00474C6D">
            <w:pPr>
              <w:pStyle w:val="Heading2"/>
              <w:ind w:left="0" w:firstLine="0"/>
              <w:jc w:val="left"/>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Plant/Equipment - is the post personally accountable for the proper use / safekeeping of plant / equipment? If yes, please indicate the type(s) of plant/equipment and the nature of the accountability:</w:t>
            </w:r>
          </w:p>
        </w:tc>
      </w:tr>
      <w:tr w:rsidR="00474C6D" w:rsidRPr="00D544ED" w:rsidTr="00474C6D">
        <w:trPr>
          <w:trHeight w:val="397"/>
        </w:trPr>
        <w:tc>
          <w:tcPr>
            <w:tcW w:w="10420" w:type="dxa"/>
            <w:vAlign w:val="center"/>
          </w:tcPr>
          <w:p w:rsidR="00474C6D" w:rsidRPr="00D544ED" w:rsidRDefault="00212678" w:rsidP="00E57D5A">
            <w:pPr>
              <w:spacing w:before="120" w:after="120"/>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Laptop, Mo</w:t>
            </w:r>
            <w:r w:rsidR="00584590" w:rsidRPr="00D544ED">
              <w:rPr>
                <w:rFonts w:ascii="HelveticaNeueLT Std" w:hAnsi="HelveticaNeueLT Std"/>
                <w:color w:val="000000" w:themeColor="text1"/>
                <w:sz w:val="22"/>
                <w:szCs w:val="22"/>
              </w:rPr>
              <w:t>bile Phones, uniform, body cams ( body cams to be confirmed)</w:t>
            </w:r>
          </w:p>
        </w:tc>
      </w:tr>
      <w:tr w:rsidR="00474C6D" w:rsidRPr="00D544ED" w:rsidTr="00474C6D">
        <w:tc>
          <w:tcPr>
            <w:tcW w:w="10420" w:type="dxa"/>
            <w:shd w:val="pct10" w:color="auto" w:fill="auto"/>
            <w:vAlign w:val="center"/>
          </w:tcPr>
          <w:p w:rsidR="00474C6D" w:rsidRPr="00D544ED" w:rsidRDefault="00474C6D" w:rsidP="00474C6D">
            <w:pPr>
              <w:pStyle w:val="Heading2"/>
              <w:ind w:left="0" w:firstLine="0"/>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Stocks/Materials - Is the post personally accountable for materials / items of stock? If yes, please indicate the type and approximate value and the nature of accountability:</w:t>
            </w:r>
          </w:p>
        </w:tc>
      </w:tr>
      <w:tr w:rsidR="00474C6D" w:rsidRPr="00D544ED" w:rsidTr="00474C6D">
        <w:trPr>
          <w:trHeight w:val="397"/>
        </w:trPr>
        <w:tc>
          <w:tcPr>
            <w:tcW w:w="10420" w:type="dxa"/>
            <w:vAlign w:val="center"/>
          </w:tcPr>
          <w:p w:rsidR="00474C6D" w:rsidRPr="00D544ED" w:rsidRDefault="00212678" w:rsidP="00E57D5A">
            <w:pPr>
              <w:spacing w:before="120" w:after="120"/>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lastRenderedPageBreak/>
              <w:t xml:space="preserve">Disposable gloves, uniform, hats, gloves, jackets </w:t>
            </w:r>
          </w:p>
        </w:tc>
      </w:tr>
      <w:tr w:rsidR="00474C6D" w:rsidRPr="00D544ED" w:rsidTr="00474C6D">
        <w:tc>
          <w:tcPr>
            <w:tcW w:w="10420" w:type="dxa"/>
            <w:shd w:val="pct10" w:color="auto" w:fill="auto"/>
            <w:vAlign w:val="center"/>
          </w:tcPr>
          <w:p w:rsidR="00474C6D" w:rsidRPr="00D544ED" w:rsidRDefault="00474C6D" w:rsidP="00474C6D">
            <w:pPr>
              <w:pStyle w:val="Heading2"/>
              <w:ind w:left="0" w:firstLine="0"/>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D544ED" w:rsidTr="00474C6D">
        <w:trPr>
          <w:trHeight w:val="397"/>
        </w:trPr>
        <w:tc>
          <w:tcPr>
            <w:tcW w:w="10420" w:type="dxa"/>
            <w:vAlign w:val="center"/>
          </w:tcPr>
          <w:p w:rsidR="00474C6D" w:rsidRPr="00D544ED" w:rsidRDefault="00584590" w:rsidP="00E57D5A">
            <w:pPr>
              <w:spacing w:before="120" w:after="120"/>
              <w:rPr>
                <w:rFonts w:ascii="HelveticaNeueLT Std" w:hAnsi="HelveticaNeueLT Std"/>
                <w:color w:val="000000" w:themeColor="text1"/>
                <w:sz w:val="22"/>
                <w:szCs w:val="22"/>
              </w:rPr>
            </w:pPr>
            <w:r w:rsidRPr="00D544ED">
              <w:rPr>
                <w:rFonts w:ascii="HelveticaNeueLT Std" w:hAnsi="HelveticaNeueLT Std"/>
                <w:color w:val="000000" w:themeColor="text1"/>
                <w:sz w:val="22"/>
                <w:szCs w:val="22"/>
              </w:rPr>
              <w:t>Yes, M3, OHMS, Land Registry, I</w:t>
            </w:r>
            <w:r w:rsidR="00212678" w:rsidRPr="00D544ED">
              <w:rPr>
                <w:rFonts w:ascii="HelveticaNeueLT Std" w:hAnsi="HelveticaNeueLT Std"/>
                <w:color w:val="000000" w:themeColor="text1"/>
                <w:sz w:val="22"/>
                <w:szCs w:val="22"/>
              </w:rPr>
              <w:t xml:space="preserve"> World, Email / GX accounts, internet searches all systems used have to comply with data protection when recording and sharing information.</w:t>
            </w:r>
          </w:p>
        </w:tc>
      </w:tr>
      <w:tr w:rsidR="00474C6D" w:rsidRPr="00D544ED" w:rsidTr="00474C6D">
        <w:tc>
          <w:tcPr>
            <w:tcW w:w="10420" w:type="dxa"/>
            <w:shd w:val="pct10" w:color="auto" w:fill="auto"/>
            <w:vAlign w:val="center"/>
          </w:tcPr>
          <w:p w:rsidR="00474C6D" w:rsidRPr="00D544ED" w:rsidRDefault="00474C6D" w:rsidP="00474C6D">
            <w:pPr>
              <w:pStyle w:val="Heading2"/>
              <w:ind w:left="0" w:firstLine="0"/>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 xml:space="preserve">Buildings - </w:t>
            </w:r>
            <w:r w:rsidRPr="00D544ED">
              <w:rPr>
                <w:rFonts w:ascii="HelveticaNeueLT Std" w:hAnsi="HelveticaNeueLT Std" w:cs="Arial"/>
                <w:b w:val="0"/>
                <w:color w:val="000000" w:themeColor="text1"/>
                <w:sz w:val="22"/>
                <w:szCs w:val="22"/>
              </w:rPr>
              <w:t>Is the post personally accountable for the proper use and safekeeping of buildings? If yes please indicate the type of building(s) concerned and the nature of the accountability:</w:t>
            </w:r>
          </w:p>
        </w:tc>
      </w:tr>
      <w:tr w:rsidR="00474C6D" w:rsidRPr="00D544ED" w:rsidTr="00474C6D">
        <w:trPr>
          <w:trHeight w:val="397"/>
        </w:trPr>
        <w:tc>
          <w:tcPr>
            <w:tcW w:w="10420" w:type="dxa"/>
            <w:vAlign w:val="center"/>
          </w:tcPr>
          <w:p w:rsidR="00474C6D" w:rsidRPr="00D544ED" w:rsidRDefault="00212678" w:rsidP="00E57D5A">
            <w:pPr>
              <w:pStyle w:val="Heading2"/>
              <w:spacing w:before="120" w:after="120"/>
              <w:ind w:left="0" w:firstLine="0"/>
              <w:rPr>
                <w:rFonts w:ascii="HelveticaNeueLT Std" w:hAnsi="HelveticaNeueLT Std"/>
                <w:b w:val="0"/>
                <w:color w:val="000000" w:themeColor="text1"/>
                <w:sz w:val="22"/>
                <w:szCs w:val="22"/>
              </w:rPr>
            </w:pPr>
            <w:r w:rsidRPr="00D544ED">
              <w:rPr>
                <w:rFonts w:ascii="HelveticaNeueLT Std" w:hAnsi="HelveticaNeueLT Std"/>
                <w:b w:val="0"/>
                <w:color w:val="000000" w:themeColor="text1"/>
                <w:sz w:val="22"/>
                <w:szCs w:val="22"/>
              </w:rPr>
              <w:t>No</w:t>
            </w:r>
          </w:p>
        </w:tc>
      </w:tr>
    </w:tbl>
    <w:p w:rsidR="005A0B09" w:rsidRPr="00D544ED" w:rsidRDefault="005A0B09">
      <w:pPr>
        <w:rPr>
          <w:rFonts w:ascii="HelveticaNeueLT Std" w:hAnsi="HelveticaNeueLT Std"/>
          <w:sz w:val="22"/>
          <w:szCs w:val="22"/>
        </w:rPr>
      </w:pPr>
    </w:p>
    <w:p w:rsidR="006E15AE" w:rsidRPr="00D544ED" w:rsidRDefault="006E15AE">
      <w:pPr>
        <w:rPr>
          <w:rFonts w:ascii="HelveticaNeueLT Std" w:hAnsi="HelveticaNeueLT Std"/>
          <w:sz w:val="22"/>
          <w:szCs w:val="22"/>
        </w:rPr>
      </w:pPr>
    </w:p>
    <w:sectPr w:rsidR="006E15AE" w:rsidRPr="00D544ED"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B1" w:rsidRDefault="00884AB1">
      <w:r>
        <w:separator/>
      </w:r>
    </w:p>
  </w:endnote>
  <w:endnote w:type="continuationSeparator" w:id="0">
    <w:p w:rsidR="00884AB1" w:rsidRDefault="0088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B1" w:rsidRDefault="00884AB1">
      <w:r>
        <w:separator/>
      </w:r>
    </w:p>
  </w:footnote>
  <w:footnote w:type="continuationSeparator" w:id="0">
    <w:p w:rsidR="00884AB1" w:rsidRDefault="0088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0179F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Y+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xbTMj8HEwXbLD+fzi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CA"/>
    <w:multiLevelType w:val="hybridMultilevel"/>
    <w:tmpl w:val="9536D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785" w:hanging="360"/>
      </w:pPr>
      <w:rPr>
        <w:rFonts w:hint="default"/>
        <w:sz w:val="22"/>
        <w:szCs w:val="2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10"/>
  </w:num>
  <w:num w:numId="6">
    <w:abstractNumId w:val="7"/>
  </w:num>
  <w:num w:numId="7">
    <w:abstractNumId w:val="2"/>
  </w:num>
  <w:num w:numId="8">
    <w:abstractNumId w:val="9"/>
  </w:num>
  <w:num w:numId="9">
    <w:abstractNumId w:val="1"/>
  </w:num>
  <w:num w:numId="10">
    <w:abstractNumId w:val="4"/>
  </w:num>
  <w:num w:numId="11">
    <w:abstractNumId w:val="12"/>
  </w:num>
  <w:num w:numId="12">
    <w:abstractNumId w:val="4"/>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79F7"/>
    <w:rsid w:val="0002596A"/>
    <w:rsid w:val="00026A98"/>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212678"/>
    <w:rsid w:val="00215FFC"/>
    <w:rsid w:val="002223F4"/>
    <w:rsid w:val="002342ED"/>
    <w:rsid w:val="0026479B"/>
    <w:rsid w:val="00266ACD"/>
    <w:rsid w:val="002700DC"/>
    <w:rsid w:val="00275027"/>
    <w:rsid w:val="00293665"/>
    <w:rsid w:val="00296C91"/>
    <w:rsid w:val="002A0406"/>
    <w:rsid w:val="002A7D00"/>
    <w:rsid w:val="002B4102"/>
    <w:rsid w:val="002B4DFF"/>
    <w:rsid w:val="002B7D76"/>
    <w:rsid w:val="002E15B4"/>
    <w:rsid w:val="002E279B"/>
    <w:rsid w:val="002E7B93"/>
    <w:rsid w:val="0031442A"/>
    <w:rsid w:val="003201E8"/>
    <w:rsid w:val="00321A0E"/>
    <w:rsid w:val="00324FDD"/>
    <w:rsid w:val="00326619"/>
    <w:rsid w:val="0035665B"/>
    <w:rsid w:val="00357F14"/>
    <w:rsid w:val="00374BAE"/>
    <w:rsid w:val="003A18C3"/>
    <w:rsid w:val="003A6C3A"/>
    <w:rsid w:val="003B0EF4"/>
    <w:rsid w:val="003C52BE"/>
    <w:rsid w:val="00474C6D"/>
    <w:rsid w:val="00481007"/>
    <w:rsid w:val="004867D0"/>
    <w:rsid w:val="004C7C0A"/>
    <w:rsid w:val="004E46BD"/>
    <w:rsid w:val="00511C96"/>
    <w:rsid w:val="0051574D"/>
    <w:rsid w:val="00554A15"/>
    <w:rsid w:val="00563203"/>
    <w:rsid w:val="00584590"/>
    <w:rsid w:val="005A0B09"/>
    <w:rsid w:val="005A2272"/>
    <w:rsid w:val="005C49EF"/>
    <w:rsid w:val="005D72F4"/>
    <w:rsid w:val="005E2E5E"/>
    <w:rsid w:val="005E49C7"/>
    <w:rsid w:val="005F4331"/>
    <w:rsid w:val="00606015"/>
    <w:rsid w:val="00606805"/>
    <w:rsid w:val="00614044"/>
    <w:rsid w:val="00627CB7"/>
    <w:rsid w:val="006349AF"/>
    <w:rsid w:val="0065369D"/>
    <w:rsid w:val="00696FD3"/>
    <w:rsid w:val="006A1ED1"/>
    <w:rsid w:val="006A21C7"/>
    <w:rsid w:val="006C15A0"/>
    <w:rsid w:val="006E15AE"/>
    <w:rsid w:val="00704A57"/>
    <w:rsid w:val="0072335D"/>
    <w:rsid w:val="007400CB"/>
    <w:rsid w:val="0076592D"/>
    <w:rsid w:val="007B5517"/>
    <w:rsid w:val="007D11E0"/>
    <w:rsid w:val="007D5AEA"/>
    <w:rsid w:val="007D68F6"/>
    <w:rsid w:val="007F73E9"/>
    <w:rsid w:val="0081386B"/>
    <w:rsid w:val="00884AB1"/>
    <w:rsid w:val="0089011D"/>
    <w:rsid w:val="00892F2C"/>
    <w:rsid w:val="008D17A6"/>
    <w:rsid w:val="008D4095"/>
    <w:rsid w:val="00924BF5"/>
    <w:rsid w:val="00940F8B"/>
    <w:rsid w:val="00946FFB"/>
    <w:rsid w:val="00953FB8"/>
    <w:rsid w:val="00961873"/>
    <w:rsid w:val="009656E5"/>
    <w:rsid w:val="0096758C"/>
    <w:rsid w:val="00972B07"/>
    <w:rsid w:val="009848A4"/>
    <w:rsid w:val="009978B8"/>
    <w:rsid w:val="009A1294"/>
    <w:rsid w:val="009B29F2"/>
    <w:rsid w:val="009C164B"/>
    <w:rsid w:val="009E0F9F"/>
    <w:rsid w:val="009F0F19"/>
    <w:rsid w:val="00A124A7"/>
    <w:rsid w:val="00A74D2B"/>
    <w:rsid w:val="00AD4F2B"/>
    <w:rsid w:val="00AD6AB3"/>
    <w:rsid w:val="00AE3A9E"/>
    <w:rsid w:val="00AE743F"/>
    <w:rsid w:val="00AF528D"/>
    <w:rsid w:val="00B0485E"/>
    <w:rsid w:val="00B31414"/>
    <w:rsid w:val="00B4139E"/>
    <w:rsid w:val="00B63A30"/>
    <w:rsid w:val="00B66C7D"/>
    <w:rsid w:val="00B66EF8"/>
    <w:rsid w:val="00B91EB6"/>
    <w:rsid w:val="00B959E2"/>
    <w:rsid w:val="00BA559D"/>
    <w:rsid w:val="00BC06DF"/>
    <w:rsid w:val="00BE2ADF"/>
    <w:rsid w:val="00BE4660"/>
    <w:rsid w:val="00BE7458"/>
    <w:rsid w:val="00C109EB"/>
    <w:rsid w:val="00C30337"/>
    <w:rsid w:val="00C43164"/>
    <w:rsid w:val="00C61731"/>
    <w:rsid w:val="00C9154C"/>
    <w:rsid w:val="00C97B8C"/>
    <w:rsid w:val="00CB7CD0"/>
    <w:rsid w:val="00CE3813"/>
    <w:rsid w:val="00CF0724"/>
    <w:rsid w:val="00D13517"/>
    <w:rsid w:val="00D31DDD"/>
    <w:rsid w:val="00D52B39"/>
    <w:rsid w:val="00D543B0"/>
    <w:rsid w:val="00D544ED"/>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A1615"/>
    <w:rsid w:val="00ED10D7"/>
    <w:rsid w:val="00ED280B"/>
    <w:rsid w:val="00EF284C"/>
    <w:rsid w:val="00EF51E2"/>
    <w:rsid w:val="00F1469B"/>
    <w:rsid w:val="00F57430"/>
    <w:rsid w:val="00F748D3"/>
    <w:rsid w:val="00FC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9DEB9F-AD0F-430F-A509-9E5BDBE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erChar">
    <w:name w:val="Header Char"/>
    <w:basedOn w:val="DefaultParagraphFont"/>
    <w:link w:val="Header"/>
    <w:uiPriority w:val="99"/>
    <w:rsid w:val="003C5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195">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B2F5A-68E4-493C-8BC4-09F998B4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Shipp David</cp:lastModifiedBy>
  <cp:revision>2</cp:revision>
  <cp:lastPrinted>2017-11-09T09:53:00Z</cp:lastPrinted>
  <dcterms:created xsi:type="dcterms:W3CDTF">2018-07-16T10:17:00Z</dcterms:created>
  <dcterms:modified xsi:type="dcterms:W3CDTF">2018-07-16T10:17:00Z</dcterms:modified>
</cp:coreProperties>
</file>