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D71D55" w:rsidP="00061C26">
            <w:pPr>
              <w:rPr>
                <w:rFonts w:ascii="HelveticaNeueLT Std" w:hAnsi="HelveticaNeueLT Std"/>
                <w:sz w:val="22"/>
                <w:szCs w:val="22"/>
              </w:rPr>
            </w:pPr>
            <w:r>
              <w:rPr>
                <w:rFonts w:ascii="HelveticaNeueLT Std" w:hAnsi="HelveticaNeueLT Std"/>
                <w:sz w:val="22"/>
                <w:szCs w:val="22"/>
              </w:rPr>
              <w:t>Executive Assistant</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3D0175"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Chief Executive’s Office,</w:t>
            </w:r>
            <w:r w:rsidR="00D71D55">
              <w:rPr>
                <w:rFonts w:ascii="HelveticaNeueLT Std" w:hAnsi="HelveticaNeueLT Std"/>
                <w:color w:val="000000" w:themeColor="text1"/>
                <w:sz w:val="22"/>
                <w:szCs w:val="22"/>
              </w:rPr>
              <w:t xml:space="preserve"> Strategy and Communications, Chief Executive’s Service</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D71D55" w:rsidP="00AF528D">
            <w:pPr>
              <w:rPr>
                <w:rFonts w:ascii="HelveticaNeueLT Std" w:hAnsi="HelveticaNeueLT Std"/>
                <w:sz w:val="22"/>
                <w:szCs w:val="22"/>
              </w:rPr>
            </w:pPr>
            <w:r>
              <w:rPr>
                <w:rFonts w:ascii="HelveticaNeueLT Std" w:hAnsi="HelveticaNeueLT Std"/>
                <w:sz w:val="22"/>
                <w:szCs w:val="22"/>
              </w:rPr>
              <w:t>Senior Business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D71D55" w:rsidP="00AF528D">
            <w:pPr>
              <w:rPr>
                <w:rFonts w:ascii="HelveticaNeueLT Std" w:hAnsi="HelveticaNeueLT Std"/>
                <w:sz w:val="22"/>
                <w:szCs w:val="22"/>
              </w:rPr>
            </w:pPr>
            <w:r>
              <w:rPr>
                <w:rFonts w:ascii="HelveticaNeueLT Std" w:hAnsi="HelveticaNeueLT Std"/>
                <w:sz w:val="22"/>
                <w:szCs w:val="22"/>
              </w:rPr>
              <w:t>PO2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D71D55" w:rsidRPr="00ED280B" w:rsidRDefault="00D71D55" w:rsidP="00AF528D">
            <w:pPr>
              <w:rPr>
                <w:rFonts w:ascii="HelveticaNeueLT Std" w:hAnsi="HelveticaNeueLT Std"/>
                <w:sz w:val="22"/>
                <w:szCs w:val="22"/>
              </w:rPr>
            </w:pPr>
          </w:p>
        </w:tc>
      </w:tr>
    </w:tbl>
    <w:p w:rsidR="00563203" w:rsidRPr="00D869F8" w:rsidRDefault="00563203" w:rsidP="00061C26">
      <w:pPr>
        <w:spacing w:before="120" w:after="120"/>
        <w:rPr>
          <w:sz w:val="16"/>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296D8D" w:rsidRDefault="00296D8D" w:rsidP="00CA662B">
            <w:pPr>
              <w:spacing w:before="120" w:after="120"/>
              <w:rPr>
                <w:rFonts w:ascii="HelveticaNeueLT Std" w:hAnsi="HelveticaNeueLT Std"/>
                <w:sz w:val="22"/>
                <w:szCs w:val="22"/>
              </w:rPr>
            </w:pPr>
            <w:r>
              <w:rPr>
                <w:rFonts w:ascii="HelveticaNeueLT Std" w:hAnsi="HelveticaNeueLT Std"/>
                <w:sz w:val="22"/>
                <w:szCs w:val="22"/>
              </w:rPr>
              <w:t xml:space="preserve">To provide professional and proactive diary and administrative support to members of the council’s </w:t>
            </w:r>
            <w:r w:rsidR="00CA662B">
              <w:rPr>
                <w:rFonts w:ascii="HelveticaNeueLT Std" w:hAnsi="HelveticaNeueLT Std"/>
                <w:sz w:val="22"/>
                <w:szCs w:val="22"/>
              </w:rPr>
              <w:t>Corporate Board (senior leadership team)</w:t>
            </w:r>
            <w:r>
              <w:rPr>
                <w:rFonts w:ascii="HelveticaNeueLT Std" w:hAnsi="HelveticaNeueLT Std"/>
                <w:sz w:val="22"/>
                <w:szCs w:val="22"/>
              </w:rPr>
              <w:t xml:space="preserve">, and wider Chief Executive’s </w:t>
            </w:r>
            <w:r w:rsidR="00CA662B">
              <w:rPr>
                <w:rFonts w:ascii="HelveticaNeueLT Std" w:hAnsi="HelveticaNeueLT Std"/>
                <w:sz w:val="22"/>
                <w:szCs w:val="22"/>
              </w:rPr>
              <w:t>Office</w:t>
            </w:r>
            <w:r>
              <w:rPr>
                <w:rFonts w:ascii="HelveticaNeueLT Std" w:hAnsi="HelveticaNeueLT Std"/>
                <w:sz w:val="22"/>
                <w:szCs w:val="22"/>
              </w:rPr>
              <w:t>.</w:t>
            </w:r>
          </w:p>
        </w:tc>
      </w:tr>
    </w:tbl>
    <w:p w:rsidR="00E57DA5" w:rsidRPr="00D869F8" w:rsidRDefault="00E57DA5" w:rsidP="00061C26">
      <w:pPr>
        <w:spacing w:before="120" w:after="120"/>
        <w:rPr>
          <w:sz w:val="14"/>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296D8D" w:rsidRPr="00471B01" w:rsidRDefault="00296D8D" w:rsidP="00471B01">
            <w:pPr>
              <w:pStyle w:val="ListParagraph"/>
              <w:ind w:left="357"/>
              <w:rPr>
                <w:rFonts w:ascii="HelveticaNeueLT Std" w:hAnsi="HelveticaNeueLT Std"/>
                <w:sz w:val="22"/>
                <w:szCs w:val="22"/>
              </w:rPr>
            </w:pPr>
          </w:p>
          <w:p w:rsidR="00471B01" w:rsidRDefault="00471B01" w:rsidP="00471B01">
            <w:pPr>
              <w:pStyle w:val="ListParagraph"/>
              <w:numPr>
                <w:ilvl w:val="0"/>
                <w:numId w:val="4"/>
              </w:numPr>
              <w:rPr>
                <w:rFonts w:ascii="HelveticaNeueLT Std" w:hAnsi="HelveticaNeueLT Std"/>
                <w:sz w:val="22"/>
                <w:szCs w:val="22"/>
              </w:rPr>
            </w:pPr>
            <w:r>
              <w:rPr>
                <w:rFonts w:ascii="HelveticaNeueLT Std" w:hAnsi="HelveticaNeueLT Std"/>
                <w:sz w:val="22"/>
                <w:szCs w:val="22"/>
              </w:rPr>
              <w:t>Effecti</w:t>
            </w:r>
            <w:r w:rsidR="00392902">
              <w:rPr>
                <w:rFonts w:ascii="HelveticaNeueLT Std" w:hAnsi="HelveticaNeueLT Std"/>
                <w:sz w:val="22"/>
                <w:szCs w:val="22"/>
              </w:rPr>
              <w:t xml:space="preserve">vely and efficiently manage </w:t>
            </w:r>
            <w:r w:rsidR="00854823">
              <w:rPr>
                <w:rFonts w:ascii="HelveticaNeueLT Std" w:hAnsi="HelveticaNeueLT Std"/>
                <w:sz w:val="22"/>
                <w:szCs w:val="22"/>
              </w:rPr>
              <w:t xml:space="preserve">Corporate Board </w:t>
            </w:r>
            <w:r w:rsidR="00392902">
              <w:rPr>
                <w:rFonts w:ascii="HelveticaNeueLT Std" w:hAnsi="HelveticaNeueLT Std"/>
                <w:sz w:val="22"/>
                <w:szCs w:val="22"/>
              </w:rPr>
              <w:t>diaries</w:t>
            </w:r>
            <w:r w:rsidR="00854823">
              <w:rPr>
                <w:rFonts w:ascii="HelveticaNeueLT Std" w:hAnsi="HelveticaNeueLT Std"/>
                <w:sz w:val="22"/>
                <w:szCs w:val="22"/>
              </w:rPr>
              <w:t xml:space="preserve">, </w:t>
            </w:r>
            <w:r>
              <w:rPr>
                <w:rFonts w:ascii="HelveticaNeueLT Std" w:hAnsi="HelveticaNeueLT Std"/>
                <w:sz w:val="22"/>
                <w:szCs w:val="22"/>
              </w:rPr>
              <w:t>ensuring they make the best use of their time.</w:t>
            </w:r>
          </w:p>
          <w:p w:rsidR="00392902" w:rsidRDefault="00392902" w:rsidP="00392902">
            <w:pPr>
              <w:pStyle w:val="ListParagraph"/>
              <w:ind w:left="360"/>
              <w:rPr>
                <w:rFonts w:ascii="HelveticaNeueLT Std" w:hAnsi="HelveticaNeueLT Std"/>
                <w:sz w:val="22"/>
                <w:szCs w:val="22"/>
              </w:rPr>
            </w:pPr>
          </w:p>
          <w:p w:rsidR="00392902" w:rsidRDefault="00392902" w:rsidP="00471B01">
            <w:pPr>
              <w:pStyle w:val="ListParagraph"/>
              <w:numPr>
                <w:ilvl w:val="0"/>
                <w:numId w:val="4"/>
              </w:numPr>
              <w:rPr>
                <w:rFonts w:ascii="HelveticaNeueLT Std" w:hAnsi="HelveticaNeueLT Std"/>
                <w:sz w:val="22"/>
                <w:szCs w:val="22"/>
              </w:rPr>
            </w:pPr>
            <w:r>
              <w:rPr>
                <w:rFonts w:ascii="HelveticaNeueLT Std" w:hAnsi="HelveticaNeueLT Std"/>
                <w:sz w:val="22"/>
                <w:szCs w:val="22"/>
              </w:rPr>
              <w:t>Manage meetings, including booking venues, organising refreshments, planning agendas and inviting and receiving attendees.</w:t>
            </w:r>
          </w:p>
          <w:p w:rsidR="00471B01" w:rsidRDefault="00471B01" w:rsidP="00471B01">
            <w:pPr>
              <w:pStyle w:val="ListParagraph"/>
              <w:ind w:left="360"/>
              <w:rPr>
                <w:rFonts w:ascii="HelveticaNeueLT Std" w:hAnsi="HelveticaNeueLT Std"/>
                <w:sz w:val="22"/>
                <w:szCs w:val="22"/>
              </w:rPr>
            </w:pPr>
          </w:p>
          <w:p w:rsidR="00471B01" w:rsidRDefault="00392902" w:rsidP="00471B01">
            <w:pPr>
              <w:pStyle w:val="ListParagraph"/>
              <w:numPr>
                <w:ilvl w:val="0"/>
                <w:numId w:val="4"/>
              </w:numPr>
              <w:rPr>
                <w:rFonts w:ascii="HelveticaNeueLT Std" w:hAnsi="HelveticaNeueLT Std"/>
                <w:sz w:val="22"/>
                <w:szCs w:val="22"/>
              </w:rPr>
            </w:pPr>
            <w:r>
              <w:rPr>
                <w:rFonts w:ascii="HelveticaNeueLT Std" w:hAnsi="HelveticaNeueLT Std"/>
                <w:sz w:val="22"/>
                <w:szCs w:val="22"/>
              </w:rPr>
              <w:t>L</w:t>
            </w:r>
            <w:r w:rsidR="00471B01" w:rsidRPr="00471B01">
              <w:rPr>
                <w:rFonts w:ascii="HelveticaNeueLT Std" w:hAnsi="HelveticaNeueLT Std"/>
                <w:sz w:val="22"/>
                <w:szCs w:val="22"/>
              </w:rPr>
              <w:t>iaise with the most senior officers, officials and politicians</w:t>
            </w:r>
            <w:r>
              <w:rPr>
                <w:rFonts w:ascii="HelveticaNeueLT Std" w:hAnsi="HelveticaNeueLT Std"/>
                <w:sz w:val="22"/>
                <w:szCs w:val="22"/>
              </w:rPr>
              <w:t>,</w:t>
            </w:r>
            <w:r w:rsidR="00471B01" w:rsidRPr="00471B01">
              <w:rPr>
                <w:rFonts w:ascii="HelveticaNeueLT Std" w:hAnsi="HelveticaNeueLT Std"/>
                <w:sz w:val="22"/>
                <w:szCs w:val="22"/>
              </w:rPr>
              <w:t xml:space="preserve"> both internally and from external organisations, dealing with issues of a sensitive, confidential and complex nature and build good working relationships.</w:t>
            </w:r>
          </w:p>
          <w:p w:rsidR="00471B01" w:rsidRPr="00471B01" w:rsidRDefault="00471B01" w:rsidP="00471B01">
            <w:pPr>
              <w:pStyle w:val="ListParagraph"/>
              <w:rPr>
                <w:rFonts w:ascii="HelveticaNeueLT Std" w:hAnsi="HelveticaNeueLT Std"/>
                <w:sz w:val="22"/>
                <w:szCs w:val="22"/>
              </w:rPr>
            </w:pPr>
          </w:p>
          <w:p w:rsidR="00471B01" w:rsidRDefault="00392902" w:rsidP="00471B01">
            <w:pPr>
              <w:pStyle w:val="ListParagraph"/>
              <w:numPr>
                <w:ilvl w:val="0"/>
                <w:numId w:val="4"/>
              </w:numPr>
              <w:rPr>
                <w:rFonts w:ascii="HelveticaNeueLT Std" w:hAnsi="HelveticaNeueLT Std"/>
                <w:sz w:val="22"/>
                <w:szCs w:val="22"/>
              </w:rPr>
            </w:pPr>
            <w:r>
              <w:rPr>
                <w:rFonts w:ascii="HelveticaNeueLT Std" w:hAnsi="HelveticaNeueLT Std"/>
                <w:sz w:val="22"/>
                <w:szCs w:val="22"/>
              </w:rPr>
              <w:t xml:space="preserve">Deal </w:t>
            </w:r>
            <w:r w:rsidR="00471B01" w:rsidRPr="00471B01">
              <w:rPr>
                <w:rFonts w:ascii="HelveticaNeueLT Std" w:hAnsi="HelveticaNeueLT Std"/>
                <w:sz w:val="22"/>
                <w:szCs w:val="22"/>
              </w:rPr>
              <w:t xml:space="preserve">with members of the public on behalf of </w:t>
            </w:r>
            <w:r w:rsidR="00854823">
              <w:rPr>
                <w:rFonts w:ascii="HelveticaNeueLT Std" w:hAnsi="HelveticaNeueLT Std"/>
                <w:sz w:val="22"/>
                <w:szCs w:val="22"/>
              </w:rPr>
              <w:t>directors,</w:t>
            </w:r>
            <w:r w:rsidR="00471B01" w:rsidRPr="00471B01">
              <w:rPr>
                <w:rFonts w:ascii="HelveticaNeueLT Std" w:hAnsi="HelveticaNeueLT Std"/>
                <w:sz w:val="22"/>
                <w:szCs w:val="22"/>
              </w:rPr>
              <w:t xml:space="preserve"> where often there will be complaints and difficult issues to manage and the Council’s reputation is at stake.</w:t>
            </w:r>
          </w:p>
          <w:p w:rsidR="00471B01" w:rsidRPr="00471B01" w:rsidRDefault="00471B01" w:rsidP="00471B01">
            <w:pPr>
              <w:pStyle w:val="ListParagraph"/>
              <w:rPr>
                <w:rFonts w:ascii="HelveticaNeueLT Std" w:hAnsi="HelveticaNeueLT Std"/>
                <w:sz w:val="22"/>
                <w:szCs w:val="22"/>
              </w:rPr>
            </w:pPr>
          </w:p>
          <w:p w:rsidR="00471B01" w:rsidRDefault="00392902" w:rsidP="00471B01">
            <w:pPr>
              <w:pStyle w:val="ListParagraph"/>
              <w:numPr>
                <w:ilvl w:val="0"/>
                <w:numId w:val="4"/>
              </w:numPr>
              <w:rPr>
                <w:rFonts w:ascii="HelveticaNeueLT Std" w:hAnsi="HelveticaNeueLT Std"/>
                <w:sz w:val="22"/>
                <w:szCs w:val="22"/>
              </w:rPr>
            </w:pPr>
            <w:r>
              <w:rPr>
                <w:rFonts w:ascii="HelveticaNeueLT Std" w:hAnsi="HelveticaNeueLT Std"/>
                <w:sz w:val="22"/>
                <w:szCs w:val="22"/>
              </w:rPr>
              <w:t>D</w:t>
            </w:r>
            <w:r w:rsidR="00851013">
              <w:rPr>
                <w:rFonts w:ascii="HelveticaNeueLT Std" w:hAnsi="HelveticaNeueLT Std"/>
                <w:sz w:val="22"/>
                <w:szCs w:val="22"/>
              </w:rPr>
              <w:t xml:space="preserve">evelop a good </w:t>
            </w:r>
            <w:r w:rsidR="00471B01" w:rsidRPr="00471B01">
              <w:rPr>
                <w:rFonts w:ascii="HelveticaNeueLT Std" w:hAnsi="HelveticaNeueLT Std"/>
                <w:sz w:val="22"/>
                <w:szCs w:val="22"/>
              </w:rPr>
              <w:t xml:space="preserve">knowledge of the functions, operations and programmes of the Council in order to maintain effective support to </w:t>
            </w:r>
            <w:r w:rsidR="00854823">
              <w:rPr>
                <w:rFonts w:ascii="HelveticaNeueLT Std" w:hAnsi="HelveticaNeueLT Std"/>
                <w:sz w:val="22"/>
                <w:szCs w:val="22"/>
              </w:rPr>
              <w:t>Corporate Board</w:t>
            </w:r>
            <w:r w:rsidR="00471B01" w:rsidRPr="00471B01">
              <w:rPr>
                <w:rFonts w:ascii="HelveticaNeueLT Std" w:hAnsi="HelveticaNeueLT Std"/>
                <w:sz w:val="22"/>
                <w:szCs w:val="22"/>
              </w:rPr>
              <w:t>.</w:t>
            </w:r>
          </w:p>
          <w:p w:rsidR="00471B01" w:rsidRPr="00471B01" w:rsidRDefault="00471B01" w:rsidP="00471B01">
            <w:pPr>
              <w:rPr>
                <w:rFonts w:ascii="HelveticaNeueLT Std" w:hAnsi="HelveticaNeueLT Std"/>
                <w:sz w:val="22"/>
                <w:szCs w:val="22"/>
              </w:rPr>
            </w:pPr>
          </w:p>
          <w:p w:rsidR="00471B01" w:rsidRPr="00101636" w:rsidRDefault="00101636" w:rsidP="00101636">
            <w:pPr>
              <w:pStyle w:val="ListParagraph"/>
              <w:numPr>
                <w:ilvl w:val="0"/>
                <w:numId w:val="4"/>
              </w:numPr>
              <w:rPr>
                <w:rFonts w:ascii="HelveticaNeueLT Std" w:hAnsi="HelveticaNeueLT Std"/>
                <w:sz w:val="22"/>
                <w:szCs w:val="22"/>
              </w:rPr>
            </w:pPr>
            <w:r>
              <w:rPr>
                <w:rFonts w:ascii="HelveticaNeueLT Std" w:hAnsi="HelveticaNeueLT Std"/>
                <w:sz w:val="22"/>
                <w:szCs w:val="22"/>
              </w:rPr>
              <w:t xml:space="preserve">Oversee enquiries and complaints on behalf of directors, ensuring these are directed to relevant officers and are responded to on time. </w:t>
            </w:r>
            <w:r w:rsidR="00392902" w:rsidRPr="00101636">
              <w:rPr>
                <w:rFonts w:ascii="HelveticaNeueLT Std" w:hAnsi="HelveticaNeueLT Std"/>
                <w:sz w:val="22"/>
                <w:szCs w:val="22"/>
              </w:rPr>
              <w:t>M</w:t>
            </w:r>
            <w:r w:rsidR="00471B01" w:rsidRPr="00101636">
              <w:rPr>
                <w:rFonts w:ascii="HelveticaNeueLT Std" w:hAnsi="HelveticaNeueLT Std"/>
                <w:sz w:val="22"/>
                <w:szCs w:val="22"/>
              </w:rPr>
              <w:t xml:space="preserve">aintain and manage </w:t>
            </w:r>
            <w:r w:rsidRPr="00101636">
              <w:rPr>
                <w:rFonts w:ascii="HelveticaNeueLT Std" w:hAnsi="HelveticaNeueLT Std"/>
                <w:sz w:val="22"/>
                <w:szCs w:val="22"/>
              </w:rPr>
              <w:t xml:space="preserve">other </w:t>
            </w:r>
            <w:r w:rsidR="00471B01" w:rsidRPr="00101636">
              <w:rPr>
                <w:rFonts w:ascii="HelveticaNeueLT Std" w:hAnsi="HelveticaNeueLT Std"/>
                <w:sz w:val="22"/>
                <w:szCs w:val="22"/>
              </w:rPr>
              <w:t>office systems including fil</w:t>
            </w:r>
            <w:r w:rsidRPr="00101636">
              <w:rPr>
                <w:rFonts w:ascii="HelveticaNeueLT Std" w:hAnsi="HelveticaNeueLT Std"/>
                <w:sz w:val="22"/>
                <w:szCs w:val="22"/>
              </w:rPr>
              <w:t>es and databases of information where appropriate</w:t>
            </w:r>
          </w:p>
          <w:p w:rsidR="00471B01" w:rsidRPr="00471B01" w:rsidRDefault="00471B01" w:rsidP="00471B01">
            <w:pPr>
              <w:pStyle w:val="ListParagraph"/>
              <w:rPr>
                <w:rFonts w:ascii="HelveticaNeueLT Std" w:hAnsi="HelveticaNeueLT Std" w:cs="Arial"/>
                <w:sz w:val="22"/>
                <w:szCs w:val="22"/>
              </w:rPr>
            </w:pPr>
          </w:p>
          <w:p w:rsidR="00851013" w:rsidRPr="00851013" w:rsidRDefault="00392902" w:rsidP="00392902">
            <w:pPr>
              <w:pStyle w:val="ListParagraph"/>
              <w:numPr>
                <w:ilvl w:val="0"/>
                <w:numId w:val="4"/>
              </w:numPr>
              <w:rPr>
                <w:rFonts w:ascii="HelveticaNeueLT Std" w:hAnsi="HelveticaNeueLT Std"/>
                <w:sz w:val="22"/>
                <w:szCs w:val="22"/>
              </w:rPr>
            </w:pPr>
            <w:r>
              <w:rPr>
                <w:rFonts w:ascii="HelveticaNeueLT Std" w:hAnsi="HelveticaNeueLT Std" w:cs="Arial"/>
                <w:sz w:val="22"/>
                <w:szCs w:val="22"/>
              </w:rPr>
              <w:t>D</w:t>
            </w:r>
            <w:r w:rsidR="00471B01" w:rsidRPr="00471B01">
              <w:rPr>
                <w:rFonts w:ascii="HelveticaNeueLT Std" w:hAnsi="HelveticaNeueLT Std" w:cs="Arial"/>
                <w:sz w:val="22"/>
                <w:szCs w:val="22"/>
              </w:rPr>
              <w:t xml:space="preserve">eal efficiently and sensitively with telephone calls or personal inquiries made, or referred to the </w:t>
            </w:r>
            <w:r w:rsidR="00471B01">
              <w:rPr>
                <w:rFonts w:ascii="HelveticaNeueLT Std" w:hAnsi="HelveticaNeueLT Std" w:cs="Arial"/>
                <w:sz w:val="22"/>
                <w:szCs w:val="22"/>
              </w:rPr>
              <w:t xml:space="preserve">Business Management Team </w:t>
            </w:r>
            <w:r w:rsidR="00471B01" w:rsidRPr="00471B01">
              <w:rPr>
                <w:rFonts w:ascii="HelveticaNeueLT Std" w:hAnsi="HelveticaNeueLT Std" w:cs="Arial"/>
                <w:sz w:val="22"/>
                <w:szCs w:val="22"/>
              </w:rPr>
              <w:t>by the public, councillors, or council staff.</w:t>
            </w:r>
          </w:p>
          <w:p w:rsidR="00851013" w:rsidRPr="00851013" w:rsidRDefault="00851013" w:rsidP="00851013">
            <w:pPr>
              <w:pStyle w:val="ListParagraph"/>
              <w:rPr>
                <w:rFonts w:ascii="HelveticaNeueLT Std" w:hAnsi="HelveticaNeueLT Std" w:cs="Arial"/>
                <w:sz w:val="22"/>
                <w:szCs w:val="22"/>
              </w:rPr>
            </w:pPr>
          </w:p>
          <w:p w:rsidR="00471B01" w:rsidRPr="00851013" w:rsidRDefault="00851013" w:rsidP="00392902">
            <w:pPr>
              <w:pStyle w:val="ListParagraph"/>
              <w:numPr>
                <w:ilvl w:val="0"/>
                <w:numId w:val="4"/>
              </w:numPr>
              <w:rPr>
                <w:rFonts w:ascii="HelveticaNeueLT Std" w:hAnsi="HelveticaNeueLT Std"/>
                <w:sz w:val="22"/>
                <w:szCs w:val="22"/>
              </w:rPr>
            </w:pPr>
            <w:r w:rsidRPr="00851013">
              <w:rPr>
                <w:rFonts w:ascii="HelveticaNeueLT Std" w:hAnsi="HelveticaNeueLT Std" w:cs="Arial"/>
                <w:sz w:val="22"/>
                <w:szCs w:val="22"/>
              </w:rPr>
              <w:t>Respond to enquiries courteously and helpfully, providing accurate information or seeking the information from others if unable to answer the enquiry</w:t>
            </w:r>
          </w:p>
          <w:p w:rsidR="00851013" w:rsidRPr="00851013" w:rsidRDefault="00851013" w:rsidP="00851013">
            <w:pPr>
              <w:pStyle w:val="ListParagraph"/>
              <w:ind w:left="360"/>
              <w:rPr>
                <w:rFonts w:ascii="HelveticaNeueLT Std" w:hAnsi="HelveticaNeueLT Std"/>
                <w:sz w:val="22"/>
                <w:szCs w:val="22"/>
              </w:rPr>
            </w:pPr>
          </w:p>
          <w:p w:rsidR="00471B01" w:rsidRPr="00471B01" w:rsidRDefault="00851013" w:rsidP="00471B01">
            <w:pPr>
              <w:pStyle w:val="ListParagraph"/>
              <w:numPr>
                <w:ilvl w:val="0"/>
                <w:numId w:val="4"/>
              </w:numPr>
              <w:rPr>
                <w:rFonts w:ascii="HelveticaNeueLT Std" w:hAnsi="HelveticaNeueLT Std"/>
                <w:sz w:val="22"/>
                <w:szCs w:val="22"/>
              </w:rPr>
            </w:pPr>
            <w:r>
              <w:rPr>
                <w:rFonts w:ascii="HelveticaNeueLT Std" w:hAnsi="HelveticaNeueLT Std" w:cs="Arial"/>
                <w:sz w:val="22"/>
                <w:szCs w:val="22"/>
              </w:rPr>
              <w:t>U</w:t>
            </w:r>
            <w:r w:rsidR="00471B01" w:rsidRPr="00471B01">
              <w:rPr>
                <w:rFonts w:ascii="HelveticaNeueLT Std" w:hAnsi="HelveticaNeueLT Std" w:cs="Arial"/>
                <w:sz w:val="22"/>
                <w:szCs w:val="22"/>
              </w:rPr>
              <w:t>ndertake other tasks as determined by the operational needs of the service including attending and participating in a range of meetings as appropriate</w:t>
            </w:r>
          </w:p>
          <w:p w:rsidR="00471B01" w:rsidRPr="00471B01" w:rsidRDefault="00471B01" w:rsidP="00471B01">
            <w:pPr>
              <w:pStyle w:val="ListParagraph"/>
              <w:rPr>
                <w:rFonts w:ascii="HelveticaNeueLT Std" w:hAnsi="HelveticaNeueLT Std" w:cs="Arial"/>
                <w:sz w:val="22"/>
                <w:szCs w:val="22"/>
              </w:rPr>
            </w:pPr>
          </w:p>
          <w:p w:rsidR="002B4102" w:rsidRPr="00471B01" w:rsidRDefault="00851013" w:rsidP="00471B01">
            <w:pPr>
              <w:pStyle w:val="ListParagraph"/>
              <w:numPr>
                <w:ilvl w:val="0"/>
                <w:numId w:val="4"/>
              </w:numPr>
              <w:rPr>
                <w:rFonts w:ascii="HelveticaNeueLT Std" w:hAnsi="HelveticaNeueLT Std"/>
                <w:sz w:val="22"/>
                <w:szCs w:val="22"/>
              </w:rPr>
            </w:pPr>
            <w:r>
              <w:rPr>
                <w:rFonts w:ascii="HelveticaNeueLT Std" w:hAnsi="HelveticaNeueLT Std" w:cs="Arial"/>
                <w:sz w:val="22"/>
                <w:szCs w:val="22"/>
              </w:rPr>
              <w:t>E</w:t>
            </w:r>
            <w:r w:rsidR="00471B01" w:rsidRPr="00471B01">
              <w:rPr>
                <w:rFonts w:ascii="HelveticaNeueLT Std" w:hAnsi="HelveticaNeueLT Std" w:cs="Arial"/>
                <w:sz w:val="22"/>
                <w:szCs w:val="22"/>
              </w:rPr>
              <w:t>fficiently and sensitively deal with the confidential information that is encountered in a political environment.</w:t>
            </w:r>
          </w:p>
          <w:p w:rsidR="00296D8D" w:rsidRPr="00471B01" w:rsidRDefault="00296D8D" w:rsidP="00471B01">
            <w:pPr>
              <w:pStyle w:val="ListParagraph"/>
              <w:ind w:left="357"/>
              <w:rPr>
                <w:rFonts w:ascii="HelveticaNeueLT Std" w:hAnsi="HelveticaNeueLT Std"/>
                <w:sz w:val="22"/>
                <w:szCs w:val="22"/>
              </w:rPr>
            </w:pPr>
          </w:p>
        </w:tc>
      </w:tr>
    </w:tbl>
    <w:p w:rsidR="002342ED" w:rsidRPr="00ED280B" w:rsidRDefault="002342ED" w:rsidP="00296D8D">
      <w:pPr>
        <w:rPr>
          <w:sz w:val="22"/>
          <w:szCs w:val="22"/>
        </w:rPr>
      </w:pPr>
      <w:bookmarkStart w:id="0" w:name="_GoBack"/>
      <w:bookmarkEnd w:id="0"/>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851013" w:rsidRDefault="0051574D" w:rsidP="00851013">
            <w:pPr>
              <w:rPr>
                <w:rFonts w:ascii="HelveticaNeueLT Std" w:hAnsi="HelveticaNeueLT Std"/>
                <w:sz w:val="22"/>
                <w:szCs w:val="22"/>
              </w:rPr>
            </w:pPr>
          </w:p>
          <w:p w:rsidR="0051574D" w:rsidRPr="00851013" w:rsidRDefault="00392902" w:rsidP="00851013">
            <w:pPr>
              <w:rPr>
                <w:rFonts w:ascii="HelveticaNeueLT Std" w:hAnsi="HelveticaNeueLT Std"/>
                <w:sz w:val="22"/>
                <w:szCs w:val="22"/>
                <w:u w:val="single"/>
              </w:rPr>
            </w:pPr>
            <w:r w:rsidRPr="00851013">
              <w:rPr>
                <w:rFonts w:ascii="HelveticaNeueLT Std" w:hAnsi="HelveticaNeueLT Std"/>
                <w:sz w:val="22"/>
                <w:szCs w:val="22"/>
                <w:u w:val="single"/>
              </w:rPr>
              <w:t>Knowledge</w:t>
            </w:r>
          </w:p>
          <w:p w:rsidR="00392902" w:rsidRPr="00851013" w:rsidRDefault="00392902" w:rsidP="00851013">
            <w:pPr>
              <w:ind w:left="360"/>
              <w:rPr>
                <w:rFonts w:ascii="HelveticaNeueLT Std" w:hAnsi="HelveticaNeueLT Std"/>
                <w:sz w:val="22"/>
                <w:szCs w:val="22"/>
              </w:rPr>
            </w:pPr>
          </w:p>
          <w:p w:rsidR="00392902" w:rsidRPr="00851013" w:rsidRDefault="00392902" w:rsidP="00851013">
            <w:pPr>
              <w:numPr>
                <w:ilvl w:val="0"/>
                <w:numId w:val="16"/>
              </w:numPr>
              <w:rPr>
                <w:rFonts w:ascii="HelveticaNeueLT Std" w:hAnsi="HelveticaNeueLT Std"/>
                <w:sz w:val="22"/>
                <w:szCs w:val="22"/>
              </w:rPr>
            </w:pPr>
            <w:r w:rsidRPr="00851013">
              <w:rPr>
                <w:rFonts w:ascii="HelveticaNeueLT Std" w:hAnsi="HelveticaNeueLT Std"/>
                <w:sz w:val="22"/>
                <w:szCs w:val="22"/>
              </w:rPr>
              <w:t>Good understanding of the roles, responsibilities and functions of a local authority</w:t>
            </w:r>
          </w:p>
          <w:p w:rsidR="00851013" w:rsidRPr="00851013" w:rsidRDefault="00392902" w:rsidP="00851013">
            <w:pPr>
              <w:numPr>
                <w:ilvl w:val="0"/>
                <w:numId w:val="16"/>
              </w:numPr>
              <w:rPr>
                <w:rFonts w:ascii="HelveticaNeueLT Std" w:hAnsi="HelveticaNeueLT Std"/>
                <w:sz w:val="22"/>
                <w:szCs w:val="22"/>
              </w:rPr>
            </w:pPr>
            <w:r w:rsidRPr="00851013">
              <w:rPr>
                <w:rFonts w:ascii="HelveticaNeueLT Std" w:hAnsi="HelveticaNeueLT Std"/>
                <w:sz w:val="22"/>
                <w:szCs w:val="22"/>
              </w:rPr>
              <w:t>Knowledge of the council’s corporate priorities</w:t>
            </w:r>
          </w:p>
          <w:p w:rsidR="00392902" w:rsidRPr="00851013" w:rsidRDefault="00392902" w:rsidP="00851013">
            <w:pPr>
              <w:rPr>
                <w:rFonts w:ascii="HelveticaNeueLT Std" w:hAnsi="HelveticaNeueLT Std"/>
                <w:sz w:val="22"/>
                <w:szCs w:val="22"/>
              </w:rPr>
            </w:pPr>
          </w:p>
          <w:p w:rsidR="00392902" w:rsidRPr="00851013" w:rsidRDefault="00392902" w:rsidP="00851013">
            <w:pPr>
              <w:rPr>
                <w:rFonts w:ascii="HelveticaNeueLT Std" w:hAnsi="HelveticaNeueLT Std"/>
                <w:sz w:val="22"/>
                <w:szCs w:val="22"/>
                <w:u w:val="single"/>
              </w:rPr>
            </w:pPr>
            <w:r w:rsidRPr="00851013">
              <w:rPr>
                <w:rFonts w:ascii="HelveticaNeueLT Std" w:hAnsi="HelveticaNeueLT Std"/>
                <w:sz w:val="22"/>
                <w:szCs w:val="22"/>
                <w:u w:val="single"/>
              </w:rPr>
              <w:t>Skills</w:t>
            </w:r>
          </w:p>
          <w:p w:rsidR="00392902" w:rsidRPr="00851013" w:rsidRDefault="00392902" w:rsidP="00851013">
            <w:pPr>
              <w:rPr>
                <w:rFonts w:ascii="HelveticaNeueLT Std" w:hAnsi="HelveticaNeueLT Std"/>
                <w:sz w:val="22"/>
                <w:szCs w:val="22"/>
              </w:rPr>
            </w:pPr>
          </w:p>
          <w:p w:rsidR="00392902" w:rsidRPr="00851013" w:rsidRDefault="00392902" w:rsidP="00851013">
            <w:pPr>
              <w:numPr>
                <w:ilvl w:val="0"/>
                <w:numId w:val="16"/>
              </w:numPr>
              <w:rPr>
                <w:rFonts w:ascii="HelveticaNeueLT Std" w:hAnsi="HelveticaNeueLT Std"/>
                <w:sz w:val="22"/>
                <w:szCs w:val="22"/>
              </w:rPr>
            </w:pPr>
            <w:r w:rsidRPr="00851013">
              <w:rPr>
                <w:rFonts w:ascii="HelveticaNeueLT Std" w:hAnsi="HelveticaNeueLT Std"/>
                <w:sz w:val="22"/>
                <w:szCs w:val="22"/>
              </w:rPr>
              <w:t>Ability to work with minimum supervision, determining priorities and dealing with conflicting demands</w:t>
            </w:r>
          </w:p>
          <w:p w:rsidR="00851013" w:rsidRPr="00851013" w:rsidRDefault="00392902" w:rsidP="00851013">
            <w:pPr>
              <w:numPr>
                <w:ilvl w:val="0"/>
                <w:numId w:val="16"/>
              </w:numPr>
              <w:rPr>
                <w:rFonts w:ascii="HelveticaNeueLT Std" w:hAnsi="HelveticaNeueLT Std"/>
                <w:sz w:val="22"/>
                <w:szCs w:val="22"/>
              </w:rPr>
            </w:pPr>
            <w:r w:rsidRPr="00851013">
              <w:rPr>
                <w:rFonts w:ascii="HelveticaNeueLT Std" w:hAnsi="HelveticaNeueLT Std"/>
                <w:sz w:val="22"/>
                <w:szCs w:val="22"/>
              </w:rPr>
              <w:t>Highly organised</w:t>
            </w:r>
            <w:r w:rsidR="00851013" w:rsidRPr="00851013">
              <w:rPr>
                <w:rFonts w:ascii="HelveticaNeueLT Std" w:hAnsi="HelveticaNeueLT Std"/>
                <w:sz w:val="22"/>
                <w:szCs w:val="22"/>
              </w:rPr>
              <w:t xml:space="preserve"> and able to forward plan, manage expectations and anticipate what is needed.</w:t>
            </w:r>
          </w:p>
          <w:p w:rsidR="00851013" w:rsidRPr="00851013" w:rsidRDefault="00851013" w:rsidP="00851013">
            <w:pPr>
              <w:numPr>
                <w:ilvl w:val="0"/>
                <w:numId w:val="16"/>
              </w:numPr>
              <w:rPr>
                <w:rFonts w:ascii="HelveticaNeueLT Std" w:hAnsi="HelveticaNeueLT Std"/>
                <w:sz w:val="22"/>
                <w:szCs w:val="22"/>
              </w:rPr>
            </w:pPr>
            <w:r w:rsidRPr="00851013">
              <w:rPr>
                <w:rFonts w:ascii="HelveticaNeueLT Std" w:hAnsi="HelveticaNeueLT Std"/>
                <w:sz w:val="22"/>
                <w:szCs w:val="22"/>
              </w:rPr>
              <w:t>Excellent communication skills, both written and verbal.</w:t>
            </w:r>
          </w:p>
          <w:p w:rsidR="00851013" w:rsidRPr="00851013" w:rsidRDefault="00851013" w:rsidP="00851013">
            <w:pPr>
              <w:numPr>
                <w:ilvl w:val="0"/>
                <w:numId w:val="16"/>
              </w:numPr>
              <w:rPr>
                <w:rFonts w:ascii="HelveticaNeueLT Std" w:hAnsi="HelveticaNeueLT Std"/>
                <w:sz w:val="22"/>
                <w:szCs w:val="22"/>
              </w:rPr>
            </w:pPr>
            <w:r w:rsidRPr="00851013">
              <w:rPr>
                <w:rFonts w:ascii="HelveticaNeueLT Std" w:hAnsi="HelveticaNeueLT Std"/>
                <w:sz w:val="22"/>
                <w:szCs w:val="22"/>
              </w:rPr>
              <w:t>Ability to manage someone else’s time well, and ensure they are at the right place at the right time.</w:t>
            </w:r>
          </w:p>
          <w:p w:rsidR="00392902" w:rsidRPr="00851013" w:rsidRDefault="00851013" w:rsidP="00851013">
            <w:pPr>
              <w:numPr>
                <w:ilvl w:val="0"/>
                <w:numId w:val="16"/>
              </w:numPr>
              <w:rPr>
                <w:rFonts w:ascii="HelveticaNeueLT Std" w:hAnsi="HelveticaNeueLT Std"/>
                <w:sz w:val="22"/>
                <w:szCs w:val="22"/>
              </w:rPr>
            </w:pPr>
            <w:r w:rsidRPr="00851013">
              <w:rPr>
                <w:rFonts w:ascii="HelveticaNeueLT Std" w:hAnsi="HelveticaNeueLT Std"/>
                <w:sz w:val="22"/>
                <w:szCs w:val="22"/>
              </w:rPr>
              <w:t>Good IT skills and competent using email and office systems</w:t>
            </w:r>
          </w:p>
          <w:p w:rsidR="00392902" w:rsidRPr="00851013" w:rsidRDefault="00392902" w:rsidP="00851013">
            <w:pPr>
              <w:rPr>
                <w:rFonts w:ascii="HelveticaNeueLT Std" w:hAnsi="HelveticaNeueLT Std"/>
                <w:sz w:val="22"/>
                <w:szCs w:val="22"/>
              </w:rPr>
            </w:pPr>
          </w:p>
          <w:p w:rsidR="00392902" w:rsidRPr="00851013" w:rsidRDefault="00392902" w:rsidP="00851013">
            <w:pPr>
              <w:rPr>
                <w:rFonts w:ascii="HelveticaNeueLT Std" w:hAnsi="HelveticaNeueLT Std"/>
                <w:sz w:val="22"/>
                <w:szCs w:val="22"/>
                <w:u w:val="single"/>
              </w:rPr>
            </w:pPr>
            <w:r w:rsidRPr="00851013">
              <w:rPr>
                <w:rFonts w:ascii="HelveticaNeueLT Std" w:hAnsi="HelveticaNeueLT Std"/>
                <w:sz w:val="22"/>
                <w:szCs w:val="22"/>
                <w:u w:val="single"/>
              </w:rPr>
              <w:t>Experience</w:t>
            </w:r>
          </w:p>
          <w:p w:rsidR="00392902" w:rsidRPr="00851013" w:rsidRDefault="00392902" w:rsidP="00851013">
            <w:pPr>
              <w:pStyle w:val="Style1"/>
              <w:numPr>
                <w:ilvl w:val="0"/>
                <w:numId w:val="0"/>
              </w:numPr>
              <w:ind w:left="357"/>
              <w:rPr>
                <w:rFonts w:ascii="HelveticaNeueLT Std" w:hAnsi="HelveticaNeueLT Std"/>
                <w:sz w:val="22"/>
                <w:szCs w:val="22"/>
              </w:rPr>
            </w:pPr>
          </w:p>
          <w:p w:rsidR="00851013" w:rsidRPr="00851013" w:rsidRDefault="00851013" w:rsidP="00851013">
            <w:pPr>
              <w:pStyle w:val="Style1"/>
              <w:numPr>
                <w:ilvl w:val="0"/>
                <w:numId w:val="16"/>
              </w:numPr>
              <w:ind w:left="357"/>
              <w:rPr>
                <w:rFonts w:ascii="HelveticaNeueLT Std" w:hAnsi="HelveticaNeueLT Std"/>
                <w:sz w:val="22"/>
                <w:szCs w:val="22"/>
              </w:rPr>
            </w:pPr>
            <w:r w:rsidRPr="00851013">
              <w:rPr>
                <w:rFonts w:ascii="HelveticaNeueLT Std" w:hAnsi="HelveticaNeueLT Std"/>
                <w:sz w:val="22"/>
                <w:szCs w:val="22"/>
              </w:rPr>
              <w:t>Experience of working with senior executives, managing diaries and dealing with correspondence.</w:t>
            </w:r>
          </w:p>
          <w:p w:rsidR="00851013" w:rsidRPr="00851013" w:rsidRDefault="00851013" w:rsidP="00851013">
            <w:pPr>
              <w:pStyle w:val="Style1"/>
              <w:numPr>
                <w:ilvl w:val="0"/>
                <w:numId w:val="16"/>
              </w:numPr>
              <w:ind w:left="357"/>
              <w:rPr>
                <w:rFonts w:ascii="HelveticaNeueLT Std" w:hAnsi="HelveticaNeueLT Std"/>
                <w:sz w:val="22"/>
                <w:szCs w:val="22"/>
              </w:rPr>
            </w:pPr>
            <w:r w:rsidRPr="00851013">
              <w:rPr>
                <w:rFonts w:ascii="HelveticaNeueLT Std" w:hAnsi="HelveticaNeueLT Std"/>
                <w:sz w:val="22"/>
                <w:szCs w:val="22"/>
              </w:rPr>
              <w:t>Experience of working with a variety of people, including politicians, residents and key stakeholders</w:t>
            </w:r>
          </w:p>
          <w:p w:rsidR="00851013" w:rsidRPr="00851013" w:rsidRDefault="00851013" w:rsidP="00851013">
            <w:pPr>
              <w:pStyle w:val="Style1"/>
              <w:numPr>
                <w:ilvl w:val="0"/>
                <w:numId w:val="16"/>
              </w:numPr>
              <w:ind w:left="357"/>
              <w:rPr>
                <w:rFonts w:ascii="HelveticaNeueLT Std" w:hAnsi="HelveticaNeueLT Std"/>
                <w:sz w:val="22"/>
                <w:szCs w:val="22"/>
              </w:rPr>
            </w:pPr>
            <w:r w:rsidRPr="00851013">
              <w:rPr>
                <w:rFonts w:ascii="HelveticaNeueLT Std" w:hAnsi="HelveticaNeueLT Std"/>
                <w:sz w:val="22"/>
                <w:szCs w:val="22"/>
              </w:rPr>
              <w:t>Experience of dealing with difficult situations, and helping find the appropriate solution</w:t>
            </w:r>
          </w:p>
          <w:p w:rsidR="00851013" w:rsidRPr="00851013" w:rsidRDefault="00851013" w:rsidP="00851013">
            <w:pPr>
              <w:pStyle w:val="Style1"/>
              <w:numPr>
                <w:ilvl w:val="0"/>
                <w:numId w:val="0"/>
              </w:numPr>
              <w:ind w:left="-3"/>
              <w:rPr>
                <w:rFonts w:ascii="HelveticaNeueLT Std" w:hAnsi="HelveticaNeueLT Std"/>
                <w:sz w:val="22"/>
                <w:szCs w:val="22"/>
              </w:rPr>
            </w:pPr>
          </w:p>
        </w:tc>
        <w:tc>
          <w:tcPr>
            <w:tcW w:w="1524" w:type="dxa"/>
          </w:tcPr>
          <w:p w:rsidR="00AF528D" w:rsidRPr="00851013" w:rsidRDefault="00AF528D" w:rsidP="00851013">
            <w:pPr>
              <w:rPr>
                <w:rFonts w:ascii="HelveticaNeueLT Std" w:hAnsi="HelveticaNeueLT Std"/>
                <w:sz w:val="22"/>
                <w:szCs w:val="22"/>
              </w:rPr>
            </w:pPr>
          </w:p>
          <w:p w:rsidR="00AF528D" w:rsidRPr="00851013" w:rsidRDefault="00AF528D" w:rsidP="00851013">
            <w:pPr>
              <w:rPr>
                <w:rFonts w:ascii="HelveticaNeueLT Std" w:hAnsi="HelveticaNeueLT Std"/>
                <w:sz w:val="22"/>
                <w:szCs w:val="22"/>
              </w:rPr>
            </w:pPr>
          </w:p>
          <w:p w:rsidR="00AF528D" w:rsidRPr="00851013" w:rsidRDefault="00AF528D" w:rsidP="00851013">
            <w:pPr>
              <w:rPr>
                <w:rFonts w:ascii="HelveticaNeueLT Std" w:hAnsi="HelveticaNeueLT Std"/>
                <w:sz w:val="22"/>
                <w:szCs w:val="22"/>
              </w:rPr>
            </w:pPr>
          </w:p>
          <w:p w:rsidR="00AF528D" w:rsidRDefault="00851013" w:rsidP="00851013">
            <w:pPr>
              <w:rPr>
                <w:rFonts w:ascii="HelveticaNeueLT Std" w:hAnsi="HelveticaNeueLT Std"/>
                <w:sz w:val="22"/>
                <w:szCs w:val="22"/>
              </w:rPr>
            </w:pPr>
            <w:r>
              <w:rPr>
                <w:rFonts w:ascii="HelveticaNeueLT Std" w:hAnsi="HelveticaNeueLT Std"/>
                <w:sz w:val="22"/>
                <w:szCs w:val="22"/>
              </w:rPr>
              <w:t>Essential</w:t>
            </w: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r>
              <w:rPr>
                <w:rFonts w:ascii="HelveticaNeueLT Std" w:hAnsi="HelveticaNeueLT Std"/>
                <w:sz w:val="22"/>
                <w:szCs w:val="22"/>
              </w:rPr>
              <w:t>Desirable</w:t>
            </w: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r>
              <w:rPr>
                <w:rFonts w:ascii="HelveticaNeueLT Std" w:hAnsi="HelveticaNeueLT Std"/>
                <w:sz w:val="22"/>
                <w:szCs w:val="22"/>
              </w:rPr>
              <w:t>Essential</w:t>
            </w: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r>
              <w:rPr>
                <w:rFonts w:ascii="HelveticaNeueLT Std" w:hAnsi="HelveticaNeueLT Std"/>
                <w:sz w:val="22"/>
                <w:szCs w:val="22"/>
              </w:rPr>
              <w:t>Essential</w:t>
            </w: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r>
              <w:rPr>
                <w:rFonts w:ascii="HelveticaNeueLT Std" w:hAnsi="HelveticaNeueLT Std"/>
                <w:sz w:val="22"/>
                <w:szCs w:val="22"/>
              </w:rPr>
              <w:t>Essential</w:t>
            </w:r>
          </w:p>
          <w:p w:rsidR="00851013" w:rsidRDefault="00851013" w:rsidP="00851013">
            <w:pPr>
              <w:rPr>
                <w:rFonts w:ascii="HelveticaNeueLT Std" w:hAnsi="HelveticaNeueLT Std"/>
                <w:sz w:val="22"/>
                <w:szCs w:val="22"/>
              </w:rPr>
            </w:pPr>
            <w:r>
              <w:rPr>
                <w:rFonts w:ascii="HelveticaNeueLT Std" w:hAnsi="HelveticaNeueLT Std"/>
                <w:sz w:val="22"/>
                <w:szCs w:val="22"/>
              </w:rPr>
              <w:t>Essential</w:t>
            </w: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r>
              <w:rPr>
                <w:rFonts w:ascii="HelveticaNeueLT Std" w:hAnsi="HelveticaNeueLT Std"/>
                <w:sz w:val="22"/>
                <w:szCs w:val="22"/>
              </w:rPr>
              <w:t>Essential</w:t>
            </w: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r>
              <w:rPr>
                <w:rFonts w:ascii="HelveticaNeueLT Std" w:hAnsi="HelveticaNeueLT Std"/>
                <w:sz w:val="22"/>
                <w:szCs w:val="22"/>
              </w:rPr>
              <w:t>Essential</w:t>
            </w:r>
          </w:p>
          <w:p w:rsidR="00851013" w:rsidRDefault="00851013" w:rsidP="00851013">
            <w:pPr>
              <w:rPr>
                <w:rFonts w:ascii="HelveticaNeueLT Std" w:hAnsi="HelveticaNeueLT Std"/>
                <w:sz w:val="22"/>
                <w:szCs w:val="22"/>
              </w:rPr>
            </w:pPr>
          </w:p>
          <w:p w:rsidR="00851013" w:rsidRDefault="00851013" w:rsidP="00851013">
            <w:pPr>
              <w:rPr>
                <w:rFonts w:ascii="HelveticaNeueLT Std" w:hAnsi="HelveticaNeueLT Std"/>
                <w:sz w:val="22"/>
                <w:szCs w:val="22"/>
              </w:rPr>
            </w:pPr>
            <w:r>
              <w:rPr>
                <w:rFonts w:ascii="HelveticaNeueLT Std" w:hAnsi="HelveticaNeueLT Std"/>
                <w:sz w:val="22"/>
                <w:szCs w:val="22"/>
              </w:rPr>
              <w:t>Desirable</w:t>
            </w:r>
          </w:p>
          <w:p w:rsidR="00851013" w:rsidRDefault="00851013" w:rsidP="00851013">
            <w:pPr>
              <w:rPr>
                <w:rFonts w:ascii="HelveticaNeueLT Std" w:hAnsi="HelveticaNeueLT Std"/>
                <w:sz w:val="22"/>
                <w:szCs w:val="22"/>
              </w:rPr>
            </w:pPr>
          </w:p>
          <w:p w:rsidR="00851013" w:rsidRPr="00851013" w:rsidRDefault="00851013" w:rsidP="00851013">
            <w:pPr>
              <w:rPr>
                <w:rFonts w:ascii="HelveticaNeueLT Std" w:hAnsi="HelveticaNeueLT Std"/>
                <w:sz w:val="22"/>
                <w:szCs w:val="22"/>
              </w:rPr>
            </w:pPr>
            <w:r>
              <w:rPr>
                <w:rFonts w:ascii="HelveticaNeueLT Std" w:hAnsi="HelveticaNeueLT Std"/>
                <w:sz w:val="22"/>
                <w:szCs w:val="22"/>
              </w:rPr>
              <w:t>Desirable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Pr="00ED280B" w:rsidRDefault="00140E79">
            <w:pPr>
              <w:rPr>
                <w:rFonts w:ascii="HelveticaNeueLT Std" w:hAnsi="HelveticaNeueLT Std"/>
                <w:color w:val="000000" w:themeColor="text1"/>
                <w:sz w:val="22"/>
                <w:szCs w:val="22"/>
              </w:rPr>
            </w:pPr>
          </w:p>
          <w:p w:rsidR="003D0175" w:rsidRDefault="003D0175">
            <w:pPr>
              <w:rPr>
                <w:rFonts w:ascii="HelveticaNeueLT Std" w:hAnsi="HelveticaNeueLT Std"/>
                <w:color w:val="000000" w:themeColor="text1"/>
                <w:sz w:val="22"/>
                <w:szCs w:val="22"/>
              </w:rPr>
            </w:pPr>
            <w:r>
              <w:rPr>
                <w:rFonts w:ascii="HelveticaNeueLT Std" w:hAnsi="HelveticaNeueLT Std"/>
                <w:color w:val="000000" w:themeColor="text1"/>
                <w:sz w:val="22"/>
                <w:szCs w:val="22"/>
              </w:rPr>
              <w:t>Director of Adults and Health</w:t>
            </w:r>
          </w:p>
          <w:p w:rsidR="003D0175" w:rsidRDefault="003D0175" w:rsidP="003D0175">
            <w:pPr>
              <w:rPr>
                <w:rFonts w:ascii="HelveticaNeueLT Std" w:hAnsi="HelveticaNeueLT Std"/>
                <w:color w:val="000000" w:themeColor="text1"/>
                <w:sz w:val="22"/>
                <w:szCs w:val="22"/>
              </w:rPr>
            </w:pPr>
            <w:r>
              <w:rPr>
                <w:rFonts w:ascii="HelveticaNeueLT Std" w:hAnsi="HelveticaNeueLT Std"/>
                <w:color w:val="000000" w:themeColor="text1"/>
                <w:sz w:val="22"/>
                <w:szCs w:val="22"/>
              </w:rPr>
              <w:t>Assistant Director for Corporate Governance</w:t>
            </w:r>
          </w:p>
          <w:p w:rsidR="003D0175" w:rsidRDefault="00D71D55">
            <w:pPr>
              <w:rPr>
                <w:rFonts w:ascii="HelveticaNeueLT Std" w:hAnsi="HelveticaNeueLT Std"/>
                <w:color w:val="000000" w:themeColor="text1"/>
                <w:sz w:val="22"/>
                <w:szCs w:val="22"/>
              </w:rPr>
            </w:pPr>
            <w:r>
              <w:rPr>
                <w:rFonts w:ascii="HelveticaNeueLT Std" w:hAnsi="HelveticaNeueLT Std"/>
                <w:color w:val="000000" w:themeColor="text1"/>
                <w:sz w:val="22"/>
                <w:szCs w:val="22"/>
              </w:rPr>
              <w:t>Senior Business Manager</w:t>
            </w:r>
          </w:p>
          <w:p w:rsidR="00851013" w:rsidRDefault="00D71D55" w:rsidP="00851013">
            <w:pPr>
              <w:rPr>
                <w:rFonts w:ascii="HelveticaNeueLT Std" w:hAnsi="HelveticaNeueLT Std"/>
                <w:color w:val="000000" w:themeColor="text1"/>
                <w:sz w:val="22"/>
                <w:szCs w:val="22"/>
              </w:rPr>
            </w:pPr>
            <w:r>
              <w:rPr>
                <w:rFonts w:ascii="HelveticaNeueLT Std" w:hAnsi="HelveticaNeueLT Std"/>
                <w:color w:val="000000" w:themeColor="text1"/>
                <w:sz w:val="22"/>
                <w:szCs w:val="22"/>
              </w:rPr>
              <w:t>Business Manager</w:t>
            </w:r>
            <w:r w:rsidR="003D0175">
              <w:rPr>
                <w:rFonts w:ascii="HelveticaNeueLT Std" w:hAnsi="HelveticaNeueLT Std"/>
                <w:color w:val="000000" w:themeColor="text1"/>
                <w:sz w:val="22"/>
                <w:szCs w:val="22"/>
              </w:rPr>
              <w:t xml:space="preserve"> – People</w:t>
            </w:r>
          </w:p>
          <w:p w:rsidR="003D0175" w:rsidRPr="00851013" w:rsidRDefault="003D0175" w:rsidP="00851013">
            <w:pPr>
              <w:rPr>
                <w:rFonts w:ascii="HelveticaNeueLT Std" w:hAnsi="HelveticaNeueLT Std"/>
                <w:color w:val="000000" w:themeColor="text1"/>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lastRenderedPageBreak/>
              <w:t>Organisational Structure</w:t>
            </w:r>
          </w:p>
        </w:tc>
      </w:tr>
      <w:tr w:rsidR="0072335D" w:rsidRPr="00ED280B" w:rsidTr="00E57D5A">
        <w:trPr>
          <w:trHeight w:val="397"/>
          <w:jc w:val="center"/>
        </w:trPr>
        <w:tc>
          <w:tcPr>
            <w:tcW w:w="9854" w:type="dxa"/>
          </w:tcPr>
          <w:p w:rsidR="002E7B93" w:rsidRDefault="002E7B93" w:rsidP="00B63A30">
            <w:pPr>
              <w:spacing w:before="120" w:after="120"/>
              <w:rPr>
                <w:rFonts w:ascii="HelveticaNeueLT Std" w:hAnsi="HelveticaNeueLT Std"/>
                <w:sz w:val="22"/>
                <w:szCs w:val="22"/>
              </w:rPr>
            </w:pPr>
          </w:p>
          <w:p w:rsidR="00D71D55" w:rsidRDefault="00D71D55" w:rsidP="00B63A30">
            <w:pPr>
              <w:spacing w:before="120" w:after="120"/>
              <w:rPr>
                <w:rFonts w:ascii="HelveticaNeueLT Std" w:hAnsi="HelveticaNeueLT Std"/>
                <w:sz w:val="22"/>
                <w:szCs w:val="22"/>
              </w:rPr>
            </w:pPr>
            <w:r>
              <w:object w:dxaOrig="10536" w:dyaOrig="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in" o:ole="">
                  <v:imagedata r:id="rId8" o:title=""/>
                </v:shape>
                <o:OLEObject Type="Embed" ProgID="Visio.Drawing.15" ShapeID="_x0000_i1025" DrawAspect="Content" ObjectID="_1613222087" r:id="rId9"/>
              </w:object>
            </w:r>
          </w:p>
          <w:p w:rsidR="00D71D55" w:rsidRPr="00ED280B" w:rsidRDefault="00D71D55" w:rsidP="00B63A30">
            <w:pPr>
              <w:spacing w:before="120" w:after="120"/>
              <w:rPr>
                <w:rFonts w:ascii="HelveticaNeueLT Std" w:hAnsi="HelveticaNeueLT Std"/>
                <w:sz w:val="22"/>
                <w:szCs w:val="22"/>
              </w:rPr>
            </w:pPr>
          </w:p>
        </w:tc>
      </w:tr>
    </w:tbl>
    <w:p w:rsidR="002E7B93" w:rsidRPr="00ED280B" w:rsidRDefault="002E7B93">
      <w:pPr>
        <w:rPr>
          <w:rFonts w:ascii="HelveticaNeueLT Std" w:hAnsi="HelveticaNeueLT Std"/>
          <w:sz w:val="22"/>
          <w:szCs w:val="22"/>
          <w:u w:val="single"/>
        </w:rPr>
        <w:sectPr w:rsidR="002E7B93" w:rsidRPr="00ED280B" w:rsidSect="00D869F8">
          <w:headerReference w:type="first" r:id="rId10"/>
          <w:pgSz w:w="11906" w:h="16838" w:code="9"/>
          <w:pgMar w:top="993"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A600D2"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A600D2"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A600D2" w:rsidP="006A1ED1">
            <w:pPr>
              <w:jc w:val="center"/>
              <w:rPr>
                <w:rFonts w:ascii="HelveticaNeueLT Std" w:hAnsi="HelveticaNeueLT Std"/>
                <w:sz w:val="22"/>
                <w:szCs w:val="22"/>
              </w:rPr>
            </w:pPr>
            <w:r>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715"/>
        <w:gridCol w:w="1149"/>
        <w:gridCol w:w="1164"/>
        <w:gridCol w:w="2850"/>
        <w:gridCol w:w="1116"/>
        <w:gridCol w:w="1025"/>
      </w:tblGrid>
      <w:tr w:rsidR="00121EF9" w:rsidRPr="00ED280B" w:rsidTr="00A600D2">
        <w:trPr>
          <w:trHeight w:val="397"/>
          <w:jc w:val="center"/>
        </w:trPr>
        <w:tc>
          <w:tcPr>
            <w:tcW w:w="10019"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A600D2">
        <w:trPr>
          <w:jc w:val="center"/>
        </w:trPr>
        <w:tc>
          <w:tcPr>
            <w:tcW w:w="2715"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A600D2">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A600D2">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025"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A600D2">
        <w:trPr>
          <w:trHeight w:val="397"/>
          <w:jc w:val="center"/>
        </w:trPr>
        <w:tc>
          <w:tcPr>
            <w:tcW w:w="2715"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A600D2" w:rsidP="00A600D2">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A600D2" w:rsidP="00A600D2">
            <w:pPr>
              <w:jc w:val="cente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A600D2" w:rsidP="00A600D2">
            <w:pPr>
              <w:jc w:val="center"/>
              <w:rPr>
                <w:rFonts w:ascii="HelveticaNeueLT Std" w:hAnsi="HelveticaNeueLT Std"/>
                <w:sz w:val="22"/>
                <w:szCs w:val="22"/>
              </w:rPr>
            </w:pPr>
            <w:r>
              <w:rPr>
                <w:rFonts w:ascii="HelveticaNeueLT Std" w:hAnsi="HelveticaNeueLT Std"/>
                <w:sz w:val="22"/>
                <w:szCs w:val="22"/>
              </w:rPr>
              <w:t>Yes</w:t>
            </w:r>
          </w:p>
        </w:tc>
        <w:tc>
          <w:tcPr>
            <w:tcW w:w="1025" w:type="dxa"/>
            <w:vAlign w:val="center"/>
          </w:tcPr>
          <w:p w:rsidR="00E51EB9" w:rsidRDefault="00A600D2" w:rsidP="00A600D2">
            <w:pPr>
              <w:jc w:val="center"/>
              <w:rPr>
                <w:rFonts w:ascii="HelveticaNeueLT Std" w:hAnsi="HelveticaNeueLT Std"/>
              </w:rPr>
            </w:pPr>
            <w:r>
              <w:rPr>
                <w:rFonts w:ascii="HelveticaNeueLT Std" w:hAnsi="HelveticaNeueLT Std"/>
              </w:rPr>
              <w:t>90%</w:t>
            </w:r>
          </w:p>
        </w:tc>
      </w:tr>
      <w:tr w:rsidR="00E51EB9" w:rsidTr="00A600D2">
        <w:trPr>
          <w:trHeight w:val="397"/>
          <w:jc w:val="center"/>
        </w:trPr>
        <w:tc>
          <w:tcPr>
            <w:tcW w:w="2715"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A600D2">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A600D2" w:rsidP="00A600D2">
            <w:pPr>
              <w:jc w:val="center"/>
              <w:rPr>
                <w:rFonts w:ascii="HelveticaNeueLT Std" w:hAnsi="HelveticaNeueLT Std"/>
                <w:sz w:val="22"/>
                <w:szCs w:val="22"/>
              </w:rPr>
            </w:pPr>
            <w:r>
              <w:rPr>
                <w:rFonts w:ascii="HelveticaNeueLT Std" w:hAnsi="HelveticaNeueLT Std"/>
                <w:sz w:val="22"/>
                <w:szCs w:val="22"/>
              </w:rPr>
              <w:t>No</w:t>
            </w:r>
          </w:p>
        </w:tc>
        <w:tc>
          <w:tcPr>
            <w:tcW w:w="1025" w:type="dxa"/>
            <w:vAlign w:val="center"/>
          </w:tcPr>
          <w:p w:rsidR="00E51EB9" w:rsidRDefault="00E51EB9" w:rsidP="00A600D2">
            <w:pPr>
              <w:jc w:val="center"/>
              <w:rPr>
                <w:rFonts w:ascii="HelveticaNeueLT Std" w:hAnsi="HelveticaNeueLT Std"/>
              </w:rPr>
            </w:pPr>
          </w:p>
        </w:tc>
      </w:tr>
      <w:tr w:rsidR="00E51EB9" w:rsidTr="00A600D2">
        <w:trPr>
          <w:trHeight w:val="397"/>
          <w:jc w:val="center"/>
        </w:trPr>
        <w:tc>
          <w:tcPr>
            <w:tcW w:w="2715"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A600D2">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A600D2" w:rsidP="00A600D2">
            <w:pPr>
              <w:jc w:val="center"/>
              <w:rPr>
                <w:rFonts w:ascii="HelveticaNeueLT Std" w:hAnsi="HelveticaNeueLT Std"/>
                <w:sz w:val="22"/>
                <w:szCs w:val="22"/>
              </w:rPr>
            </w:pPr>
            <w:r>
              <w:rPr>
                <w:rFonts w:ascii="HelveticaNeueLT Std" w:hAnsi="HelveticaNeueLT Std"/>
                <w:sz w:val="22"/>
                <w:szCs w:val="22"/>
              </w:rPr>
              <w:t>No</w:t>
            </w:r>
          </w:p>
        </w:tc>
        <w:tc>
          <w:tcPr>
            <w:tcW w:w="1025" w:type="dxa"/>
            <w:vAlign w:val="center"/>
          </w:tcPr>
          <w:p w:rsidR="00E51EB9" w:rsidRDefault="00E51EB9" w:rsidP="00A600D2">
            <w:pPr>
              <w:jc w:val="center"/>
              <w:rPr>
                <w:rFonts w:ascii="HelveticaNeueLT Std" w:hAnsi="HelveticaNeueLT Std"/>
              </w:rPr>
            </w:pPr>
          </w:p>
        </w:tc>
      </w:tr>
      <w:tr w:rsidR="00E51EB9" w:rsidTr="00A600D2">
        <w:trPr>
          <w:trHeight w:val="397"/>
          <w:jc w:val="center"/>
        </w:trPr>
        <w:tc>
          <w:tcPr>
            <w:tcW w:w="2715"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A600D2">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A600D2" w:rsidP="00A600D2">
            <w:pPr>
              <w:jc w:val="center"/>
              <w:rPr>
                <w:rFonts w:ascii="HelveticaNeueLT Std" w:hAnsi="HelveticaNeueLT Std"/>
                <w:sz w:val="22"/>
                <w:szCs w:val="22"/>
              </w:rPr>
            </w:pPr>
            <w:r>
              <w:rPr>
                <w:rFonts w:ascii="HelveticaNeueLT Std" w:hAnsi="HelveticaNeueLT Std"/>
                <w:sz w:val="22"/>
                <w:szCs w:val="22"/>
              </w:rPr>
              <w:t>No</w:t>
            </w:r>
          </w:p>
        </w:tc>
        <w:tc>
          <w:tcPr>
            <w:tcW w:w="1025" w:type="dxa"/>
            <w:vAlign w:val="center"/>
          </w:tcPr>
          <w:p w:rsidR="00E51EB9" w:rsidRDefault="00E51EB9" w:rsidP="00A600D2">
            <w:pPr>
              <w:jc w:val="center"/>
              <w:rPr>
                <w:rFonts w:ascii="HelveticaNeueLT Std" w:hAnsi="HelveticaNeueLT Std"/>
              </w:rPr>
            </w:pPr>
          </w:p>
        </w:tc>
      </w:tr>
      <w:tr w:rsidR="00E51EB9" w:rsidTr="00A600D2">
        <w:trPr>
          <w:trHeight w:val="397"/>
          <w:jc w:val="center"/>
        </w:trPr>
        <w:tc>
          <w:tcPr>
            <w:tcW w:w="2715"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A600D2">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A600D2" w:rsidP="00A600D2">
            <w:pPr>
              <w:jc w:val="center"/>
              <w:rPr>
                <w:rFonts w:ascii="HelveticaNeueLT Std" w:hAnsi="HelveticaNeueLT Std"/>
                <w:sz w:val="22"/>
                <w:szCs w:val="22"/>
              </w:rPr>
            </w:pPr>
            <w:r>
              <w:rPr>
                <w:rFonts w:ascii="HelveticaNeueLT Std" w:hAnsi="HelveticaNeueLT Std"/>
                <w:sz w:val="22"/>
                <w:szCs w:val="22"/>
              </w:rPr>
              <w:t>No</w:t>
            </w:r>
          </w:p>
        </w:tc>
        <w:tc>
          <w:tcPr>
            <w:tcW w:w="1025" w:type="dxa"/>
            <w:vAlign w:val="center"/>
          </w:tcPr>
          <w:p w:rsidR="00E51EB9" w:rsidRDefault="00E51EB9" w:rsidP="00A600D2">
            <w:pPr>
              <w:jc w:val="center"/>
              <w:rPr>
                <w:rFonts w:ascii="HelveticaNeueLT Std" w:hAnsi="HelveticaNeueLT Std"/>
              </w:rPr>
            </w:pPr>
          </w:p>
        </w:tc>
      </w:tr>
      <w:tr w:rsidR="00E51EB9" w:rsidTr="00A600D2">
        <w:trPr>
          <w:trHeight w:val="397"/>
          <w:jc w:val="center"/>
        </w:trPr>
        <w:tc>
          <w:tcPr>
            <w:tcW w:w="2715"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A600D2">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24FDD" w:rsidRDefault="00A600D2" w:rsidP="00A600D2">
            <w:pPr>
              <w:jc w:val="center"/>
              <w:rPr>
                <w:rFonts w:ascii="HelveticaNeueLT Std" w:hAnsi="HelveticaNeueLT Std"/>
                <w:sz w:val="22"/>
                <w:szCs w:val="22"/>
              </w:rPr>
            </w:pPr>
            <w:r>
              <w:rPr>
                <w:rFonts w:ascii="HelveticaNeueLT Std" w:hAnsi="HelveticaNeueLT Std"/>
                <w:sz w:val="22"/>
                <w:szCs w:val="22"/>
              </w:rPr>
              <w:t>No</w:t>
            </w:r>
          </w:p>
        </w:tc>
        <w:tc>
          <w:tcPr>
            <w:tcW w:w="1025" w:type="dxa"/>
            <w:tcBorders>
              <w:bottom w:val="single" w:sz="4" w:space="0" w:color="auto"/>
            </w:tcBorders>
            <w:vAlign w:val="center"/>
          </w:tcPr>
          <w:p w:rsidR="00E51EB9" w:rsidRDefault="00E51EB9" w:rsidP="00A600D2">
            <w:pPr>
              <w:jc w:val="center"/>
              <w:rPr>
                <w:rFonts w:ascii="HelveticaNeueLT Std" w:hAnsi="HelveticaNeueLT Std"/>
              </w:rPr>
            </w:pPr>
          </w:p>
        </w:tc>
      </w:tr>
      <w:tr w:rsidR="00324FDD" w:rsidTr="00A600D2">
        <w:trPr>
          <w:trHeight w:val="397"/>
          <w:jc w:val="center"/>
        </w:trPr>
        <w:tc>
          <w:tcPr>
            <w:tcW w:w="2715"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324FDD" w:rsidRPr="00121EF9" w:rsidRDefault="00324FDD" w:rsidP="00A600D2">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A600D2" w:rsidP="00A600D2">
            <w:pPr>
              <w:jc w:val="center"/>
              <w:rPr>
                <w:rFonts w:ascii="HelveticaNeueLT Std" w:hAnsi="HelveticaNeueLT Std"/>
              </w:rPr>
            </w:pPr>
            <w:r>
              <w:rPr>
                <w:rFonts w:ascii="HelveticaNeueLT Std" w:hAnsi="HelveticaNeueLT Std"/>
              </w:rPr>
              <w:t>No</w:t>
            </w:r>
          </w:p>
        </w:tc>
        <w:tc>
          <w:tcPr>
            <w:tcW w:w="1025" w:type="dxa"/>
            <w:tcBorders>
              <w:left w:val="single" w:sz="6" w:space="0" w:color="auto"/>
              <w:right w:val="single" w:sz="4" w:space="0" w:color="auto"/>
            </w:tcBorders>
            <w:vAlign w:val="center"/>
          </w:tcPr>
          <w:p w:rsidR="00324FDD" w:rsidRDefault="00324FDD" w:rsidP="00A600D2">
            <w:pPr>
              <w:jc w:val="center"/>
              <w:rPr>
                <w:rFonts w:ascii="HelveticaNeueLT Std" w:hAnsi="HelveticaNeueLT Std"/>
              </w:rPr>
            </w:pPr>
          </w:p>
        </w:tc>
      </w:tr>
      <w:tr w:rsidR="00E57D5A" w:rsidTr="00A600D2">
        <w:trPr>
          <w:trHeight w:val="397"/>
          <w:jc w:val="center"/>
        </w:trPr>
        <w:tc>
          <w:tcPr>
            <w:tcW w:w="2715"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A600D2">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p w:rsidR="00E57D5A" w:rsidRPr="00121EF9" w:rsidRDefault="00E57D5A" w:rsidP="00A600D2">
            <w:pPr>
              <w:jc w:val="center"/>
              <w:rPr>
                <w:rFonts w:ascii="HelveticaNeueLT Std" w:hAnsi="HelveticaNeueLT Std"/>
                <w:sz w:val="21"/>
                <w:szCs w:val="21"/>
              </w:rPr>
            </w:pPr>
          </w:p>
        </w:tc>
        <w:tc>
          <w:tcPr>
            <w:tcW w:w="1025" w:type="dxa"/>
            <w:tcBorders>
              <w:left w:val="single" w:sz="6" w:space="0" w:color="auto"/>
              <w:right w:val="single" w:sz="4" w:space="0" w:color="auto"/>
            </w:tcBorders>
            <w:vAlign w:val="center"/>
          </w:tcPr>
          <w:p w:rsidR="00E57D5A" w:rsidRPr="00121EF9" w:rsidRDefault="00E57D5A" w:rsidP="00A600D2">
            <w:pPr>
              <w:jc w:val="center"/>
              <w:rPr>
                <w:rFonts w:ascii="HelveticaNeueLT Std" w:hAnsi="HelveticaNeueLT Std"/>
                <w:sz w:val="21"/>
                <w:szCs w:val="21"/>
              </w:rPr>
            </w:pPr>
          </w:p>
        </w:tc>
      </w:tr>
      <w:tr w:rsidR="00E57D5A" w:rsidTr="00A600D2">
        <w:trPr>
          <w:trHeight w:val="397"/>
          <w:jc w:val="center"/>
        </w:trPr>
        <w:tc>
          <w:tcPr>
            <w:tcW w:w="2715"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A600D2">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A600D2" w:rsidP="00A600D2">
            <w:pPr>
              <w:jc w:val="center"/>
              <w:rPr>
                <w:rFonts w:ascii="HelveticaNeueLT Std" w:hAnsi="HelveticaNeueLT Std"/>
                <w:sz w:val="21"/>
                <w:szCs w:val="21"/>
              </w:rPr>
            </w:pPr>
            <w:r>
              <w:rPr>
                <w:rFonts w:ascii="HelveticaNeueLT Std" w:hAnsi="HelveticaNeueLT Std"/>
                <w:sz w:val="21"/>
                <w:szCs w:val="21"/>
              </w:rPr>
              <w:t>No</w:t>
            </w:r>
          </w:p>
        </w:tc>
        <w:tc>
          <w:tcPr>
            <w:tcW w:w="1025" w:type="dxa"/>
            <w:tcBorders>
              <w:left w:val="single" w:sz="6" w:space="0" w:color="auto"/>
              <w:bottom w:val="single" w:sz="4" w:space="0" w:color="auto"/>
              <w:right w:val="single" w:sz="4" w:space="0" w:color="auto"/>
            </w:tcBorders>
            <w:vAlign w:val="center"/>
          </w:tcPr>
          <w:p w:rsidR="00E57D5A" w:rsidRPr="00121EF9" w:rsidRDefault="00E57D5A" w:rsidP="00A600D2">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A600D2"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A600D2"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A600D2"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A600D2"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A600D2"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A600D2"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B20A20" w:rsidP="00E57D5A">
            <w:pPr>
              <w:spacing w:before="120" w:after="120"/>
              <w:rPr>
                <w:color w:val="000000" w:themeColor="text1"/>
              </w:rPr>
            </w:pPr>
            <w:r>
              <w:rPr>
                <w:color w:val="000000" w:themeColor="text1"/>
              </w:rPr>
              <w: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B20A20" w:rsidP="00E57D5A">
            <w:pPr>
              <w:spacing w:before="120" w:after="120"/>
              <w:rPr>
                <w:color w:val="000000" w:themeColor="text1"/>
              </w:rPr>
            </w:pPr>
            <w:r>
              <w:rPr>
                <w:color w:val="000000" w:themeColor="text1"/>
              </w:rPr>
              <w: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B20A20" w:rsidP="00E57D5A">
            <w:pPr>
              <w:spacing w:before="120" w:after="120"/>
              <w:rPr>
                <w:color w:val="000000" w:themeColor="text1"/>
              </w:rPr>
            </w:pPr>
            <w:r>
              <w:rPr>
                <w:color w:val="000000" w:themeColor="text1"/>
              </w:rPr>
              <w: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B20A20" w:rsidP="00E57D5A">
            <w:pPr>
              <w:spacing w:before="120" w:after="120"/>
              <w:rPr>
                <w:color w:val="000000" w:themeColor="text1"/>
              </w:rPr>
            </w:pPr>
            <w:r>
              <w:rPr>
                <w:color w:val="000000" w:themeColor="text1"/>
              </w:rPr>
              <w: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B20A20" w:rsidP="00E57D5A">
            <w:pPr>
              <w:spacing w:before="120" w:after="120"/>
              <w:rPr>
                <w:color w:val="000000" w:themeColor="text1"/>
              </w:rPr>
            </w:pPr>
            <w:r>
              <w:rPr>
                <w:color w:val="000000" w:themeColor="text1"/>
              </w:rPr>
              <w:t>-</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B20A20" w:rsidP="00E57D5A">
            <w:pPr>
              <w:pStyle w:val="Heading2"/>
              <w:spacing w:before="120" w:after="120"/>
              <w:ind w:left="0" w:firstLine="0"/>
              <w:rPr>
                <w:color w:val="FF0000"/>
                <w:szCs w:val="24"/>
              </w:rPr>
            </w:pPr>
            <w:r>
              <w:rPr>
                <w:color w:val="FF0000"/>
                <w:szCs w:val="24"/>
              </w:rPr>
              <w:t>-</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13" w:rsidRDefault="00851013">
      <w:r>
        <w:separator/>
      </w:r>
    </w:p>
  </w:endnote>
  <w:endnote w:type="continuationSeparator" w:id="0">
    <w:p w:rsidR="00851013" w:rsidRDefault="0085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13" w:rsidRDefault="00851013">
      <w:r>
        <w:separator/>
      </w:r>
    </w:p>
  </w:footnote>
  <w:footnote w:type="continuationSeparator" w:id="0">
    <w:p w:rsidR="00851013" w:rsidRDefault="0085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13" w:rsidRDefault="00B20A2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013" w:rsidRDefault="00851013" w:rsidP="00F748D3">
                          <w:r w:rsidRPr="00F748D3">
                            <w:rPr>
                              <w:noProof/>
                            </w:rPr>
                            <w:drawing>
                              <wp:inline distT="0" distB="0" distL="0" distR="0">
                                <wp:extent cx="1119637" cy="470664"/>
                                <wp:effectExtent l="19050" t="0" r="431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851013" w:rsidRDefault="00851013"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851013">
      <w:tab/>
    </w:r>
    <w:r w:rsidR="0085101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2C"/>
    <w:multiLevelType w:val="hybridMultilevel"/>
    <w:tmpl w:val="17522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2798"/>
    <w:multiLevelType w:val="hybridMultilevel"/>
    <w:tmpl w:val="4D7867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61BC"/>
    <w:multiLevelType w:val="hybridMultilevel"/>
    <w:tmpl w:val="550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13"/>
  </w:num>
  <w:num w:numId="4">
    <w:abstractNumId w:val="5"/>
  </w:num>
  <w:num w:numId="5">
    <w:abstractNumId w:val="12"/>
  </w:num>
  <w:num w:numId="6">
    <w:abstractNumId w:val="9"/>
  </w:num>
  <w:num w:numId="7">
    <w:abstractNumId w:val="4"/>
  </w:num>
  <w:num w:numId="8">
    <w:abstractNumId w:val="10"/>
  </w:num>
  <w:num w:numId="9">
    <w:abstractNumId w:val="3"/>
  </w:num>
  <w:num w:numId="10">
    <w:abstractNumId w:val="6"/>
  </w:num>
  <w:num w:numId="11">
    <w:abstractNumId w:val="14"/>
  </w:num>
  <w:num w:numId="12">
    <w:abstractNumId w:val="6"/>
  </w:num>
  <w:num w:numId="13">
    <w:abstractNumId w:val="16"/>
  </w:num>
  <w:num w:numId="14">
    <w:abstractNumId w:val="1"/>
  </w:num>
  <w:num w:numId="15">
    <w:abstractNumId w:val="0"/>
  </w:num>
  <w:num w:numId="16">
    <w:abstractNumId w:val="17"/>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01636"/>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96D8D"/>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672E9"/>
    <w:rsid w:val="00374BAE"/>
    <w:rsid w:val="00392902"/>
    <w:rsid w:val="003A18C3"/>
    <w:rsid w:val="003A6C3A"/>
    <w:rsid w:val="003D0175"/>
    <w:rsid w:val="00471B01"/>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329CA"/>
    <w:rsid w:val="00851013"/>
    <w:rsid w:val="00854823"/>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600D2"/>
    <w:rsid w:val="00AD4F2B"/>
    <w:rsid w:val="00AD6AB3"/>
    <w:rsid w:val="00AE3A9E"/>
    <w:rsid w:val="00AE743F"/>
    <w:rsid w:val="00AF528D"/>
    <w:rsid w:val="00B0485E"/>
    <w:rsid w:val="00B20A20"/>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A662B"/>
    <w:rsid w:val="00CB7CD0"/>
    <w:rsid w:val="00CE3813"/>
    <w:rsid w:val="00CF0724"/>
    <w:rsid w:val="00D13517"/>
    <w:rsid w:val="00D52B39"/>
    <w:rsid w:val="00D543B0"/>
    <w:rsid w:val="00D71D55"/>
    <w:rsid w:val="00D74EC9"/>
    <w:rsid w:val="00D869F8"/>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5332FB"/>
  <w15:docId w15:val="{4E25E814-8D72-49E3-A031-E8BA5E0A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A645E-5FFA-46B9-AC40-A2DEE1D4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1018</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Hunt Ben</cp:lastModifiedBy>
  <cp:revision>6</cp:revision>
  <cp:lastPrinted>2016-04-19T15:02:00Z</cp:lastPrinted>
  <dcterms:created xsi:type="dcterms:W3CDTF">2019-02-26T13:00:00Z</dcterms:created>
  <dcterms:modified xsi:type="dcterms:W3CDTF">2019-03-04T16:28:00Z</dcterms:modified>
</cp:coreProperties>
</file>