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AE" w:rsidRPr="00ED280B" w:rsidRDefault="006E15AE" w:rsidP="00ED280B">
      <w:pPr>
        <w:spacing w:before="120" w:after="240"/>
        <w:jc w:val="center"/>
        <w:rPr>
          <w:rFonts w:ascii="HelveticaNeueLT Std" w:hAnsi="HelveticaNeueLT Std"/>
          <w:sz w:val="48"/>
          <w:szCs w:val="48"/>
        </w:rPr>
      </w:pPr>
      <w:r w:rsidRPr="006E15AE">
        <w:rPr>
          <w:rFonts w:ascii="HelveticaNeueLT Std" w:hAnsi="HelveticaNeueLT Std"/>
          <w:sz w:val="48"/>
          <w:szCs w:val="48"/>
        </w:rPr>
        <w:t>Job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903"/>
      </w:tblGrid>
      <w:tr w:rsidR="006E15AE" w:rsidRPr="00ED280B" w:rsidTr="00AF528D">
        <w:trPr>
          <w:trHeight w:val="397"/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6E15AE" w:rsidRPr="00ED280B" w:rsidRDefault="0035665B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Position Details</w:t>
            </w:r>
          </w:p>
        </w:tc>
      </w:tr>
      <w:tr w:rsidR="006E15AE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6E15AE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Post</w:t>
            </w:r>
          </w:p>
        </w:tc>
        <w:tc>
          <w:tcPr>
            <w:tcW w:w="7903" w:type="dxa"/>
            <w:vAlign w:val="center"/>
          </w:tcPr>
          <w:p w:rsidR="006E15AE" w:rsidRPr="00ED280B" w:rsidRDefault="00CB5663" w:rsidP="00061C26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Delivery Unit Lead Analyst</w:t>
            </w:r>
          </w:p>
        </w:tc>
      </w:tr>
      <w:tr w:rsidR="00924BF5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Service Area</w:t>
            </w:r>
          </w:p>
        </w:tc>
        <w:tc>
          <w:tcPr>
            <w:tcW w:w="7903" w:type="dxa"/>
            <w:vAlign w:val="center"/>
          </w:tcPr>
          <w:p w:rsidR="00924BF5" w:rsidRPr="00ED280B" w:rsidRDefault="00D7694C" w:rsidP="00D7694C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Strategy and Communications, Corporate Delivery Unit</w:t>
            </w:r>
          </w:p>
        </w:tc>
      </w:tr>
      <w:tr w:rsidR="0035665B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35665B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Reports</w:t>
            </w:r>
            <w:r w:rsidR="0035665B" w:rsidRPr="00ED280B">
              <w:rPr>
                <w:rFonts w:ascii="HelveticaNeueLT Std" w:hAnsi="HelveticaNeueLT Std"/>
                <w:sz w:val="22"/>
                <w:szCs w:val="22"/>
              </w:rPr>
              <w:t xml:space="preserve"> to</w:t>
            </w:r>
          </w:p>
        </w:tc>
        <w:tc>
          <w:tcPr>
            <w:tcW w:w="7903" w:type="dxa"/>
            <w:vAlign w:val="center"/>
          </w:tcPr>
          <w:p w:rsidR="0035665B" w:rsidRPr="00ED280B" w:rsidRDefault="00D7694C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Delivery Unit Manager</w:t>
            </w: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Grade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Job Family</w:t>
            </w:r>
          </w:p>
        </w:tc>
        <w:tc>
          <w:tcPr>
            <w:tcW w:w="7903" w:type="dxa"/>
            <w:shd w:val="clear" w:color="auto" w:fill="BFBFBF" w:themeFill="background1" w:themeFillShade="BF"/>
            <w:vAlign w:val="center"/>
          </w:tcPr>
          <w:p w:rsidR="00924BF5" w:rsidRPr="00ED280B" w:rsidRDefault="00F748D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To be completed by HR</w:t>
            </w:r>
          </w:p>
        </w:tc>
      </w:tr>
    </w:tbl>
    <w:p w:rsidR="00563203" w:rsidRPr="00ED280B" w:rsidRDefault="00563203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563203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563203" w:rsidRPr="00ED280B" w:rsidRDefault="0056320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Role Purpose</w:t>
            </w:r>
          </w:p>
        </w:tc>
      </w:tr>
      <w:tr w:rsidR="00563203" w:rsidRPr="00ED280B" w:rsidTr="00AF528D">
        <w:trPr>
          <w:jc w:val="center"/>
        </w:trPr>
        <w:tc>
          <w:tcPr>
            <w:tcW w:w="9854" w:type="dxa"/>
          </w:tcPr>
          <w:p w:rsidR="00D63798" w:rsidRPr="00EC0963" w:rsidRDefault="0001370C" w:rsidP="00D63798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Working with the Delivery Unit Manager and other team members, o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 xml:space="preserve">rganise, 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>support a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nd deliver a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programme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 xml:space="preserve"> of reviews in areas where service outcomes are below 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expected standards, id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>ent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ifying areas of poor performance, enhancing understanding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 xml:space="preserve"> and 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 xml:space="preserve">jointly 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>developing an action plan for improvement.</w:t>
            </w:r>
          </w:p>
          <w:p w:rsidR="00D63798" w:rsidRPr="00EC0963" w:rsidRDefault="00EC769A" w:rsidP="00D63798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Consistently w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>ork with services to improve their ability to e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ffectively plan for improvement in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 xml:space="preserve"> outcomes, </w:t>
            </w:r>
            <w:r w:rsidR="00CB5663">
              <w:rPr>
                <w:rFonts w:ascii="HelveticaNeueLT Std" w:hAnsi="HelveticaNeueLT Std"/>
                <w:sz w:val="22"/>
                <w:szCs w:val="22"/>
              </w:rPr>
              <w:t xml:space="preserve">particularly with respect to use of data and reporting, 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 xml:space="preserve">through </w:t>
            </w:r>
            <w:r w:rsidR="0001370C">
              <w:rPr>
                <w:rFonts w:ascii="HelveticaNeueLT Std" w:hAnsi="HelveticaNeueLT Std"/>
                <w:sz w:val="22"/>
                <w:szCs w:val="22"/>
              </w:rPr>
              <w:t>application of delivery tools and methods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 xml:space="preserve">, </w:t>
            </w:r>
            <w:r w:rsidR="0001370C">
              <w:rPr>
                <w:rFonts w:ascii="HelveticaNeueLT Std" w:hAnsi="HelveticaNeueLT Std"/>
                <w:sz w:val="22"/>
                <w:szCs w:val="22"/>
              </w:rPr>
              <w:t xml:space="preserve">through </w:t>
            </w:r>
            <w:r w:rsidR="00D63798" w:rsidRPr="00EC0963">
              <w:rPr>
                <w:rFonts w:ascii="HelveticaNeueLT Std" w:hAnsi="HelveticaNeueLT Std"/>
                <w:sz w:val="22"/>
                <w:szCs w:val="22"/>
              </w:rPr>
              <w:t>knowledge and skills transfer and by providing formal and informal learning opportunities.</w:t>
            </w:r>
          </w:p>
          <w:p w:rsidR="00D63798" w:rsidRDefault="00622664" w:rsidP="00D63798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Lead the data analytical, modelling and </w:t>
            </w:r>
            <w:r w:rsidR="00CB5663">
              <w:rPr>
                <w:rFonts w:ascii="HelveticaNeueLT Std" w:hAnsi="HelveticaNeueLT Std"/>
                <w:sz w:val="22"/>
                <w:szCs w:val="22"/>
              </w:rPr>
              <w:t>data reporting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="00CB5663">
              <w:rPr>
                <w:rFonts w:ascii="HelveticaNeueLT Std" w:hAnsi="HelveticaNeueLT Std"/>
                <w:sz w:val="22"/>
                <w:szCs w:val="22"/>
              </w:rPr>
              <w:t>work of the team and support other team members to conduct analysis, both through providing technical guidance and undertaking more complex analyses or analytical tasks on their behalf</w:t>
            </w:r>
            <w:r w:rsidR="00EC0963"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F04207" w:rsidRPr="00EC0963" w:rsidRDefault="00F04207" w:rsidP="00D63798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W</w:t>
            </w:r>
            <w:r w:rsidRPr="00F04207">
              <w:rPr>
                <w:rFonts w:ascii="HelveticaNeueLT Std" w:hAnsi="HelveticaNeueLT Std"/>
                <w:sz w:val="22"/>
                <w:szCs w:val="22"/>
              </w:rPr>
              <w:t>ork with the Delivery Unit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Manager, SLT and senior managers </w:t>
            </w:r>
            <w:r w:rsidRPr="00F04207">
              <w:rPr>
                <w:rFonts w:ascii="HelveticaNeueLT Std" w:hAnsi="HelveticaNeueLT Std"/>
                <w:sz w:val="22"/>
                <w:szCs w:val="22"/>
              </w:rPr>
              <w:t>to develop frameworks for evaluation and performance management.</w:t>
            </w:r>
          </w:p>
          <w:p w:rsidR="00AF528D" w:rsidRPr="005C49EF" w:rsidRDefault="00D63798" w:rsidP="00D63798">
            <w:pPr>
              <w:spacing w:before="120" w:after="120"/>
              <w:rPr>
                <w:rFonts w:ascii="HelveticaNeueLT Std" w:hAnsi="HelveticaNeueLT Std"/>
                <w:i/>
                <w:sz w:val="22"/>
                <w:szCs w:val="22"/>
              </w:rPr>
            </w:pPr>
            <w:r w:rsidRPr="00EC0963">
              <w:rPr>
                <w:rFonts w:ascii="HelveticaNeueLT Std" w:hAnsi="HelveticaNeueLT Std"/>
                <w:sz w:val="22"/>
                <w:szCs w:val="22"/>
              </w:rPr>
              <w:t>Provide ad hoc support to the Chief Executive and SLT on delivery issues as required.</w:t>
            </w:r>
          </w:p>
        </w:tc>
      </w:tr>
    </w:tbl>
    <w:p w:rsidR="00E57DA5" w:rsidRPr="00ED280B" w:rsidRDefault="00E57DA5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7DA5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57DA5" w:rsidRPr="00ED280B" w:rsidRDefault="00E57DA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Main Responsibilities</w:t>
            </w:r>
          </w:p>
        </w:tc>
      </w:tr>
      <w:tr w:rsidR="00E57DA5" w:rsidRPr="00ED280B" w:rsidTr="00AF528D">
        <w:trPr>
          <w:jc w:val="center"/>
        </w:trPr>
        <w:tc>
          <w:tcPr>
            <w:tcW w:w="9854" w:type="dxa"/>
          </w:tcPr>
          <w:p w:rsidR="00391B8E" w:rsidRPr="00CD56CC" w:rsidRDefault="00391B8E" w:rsidP="00391B8E">
            <w:pPr>
              <w:rPr>
                <w:rFonts w:ascii="Arial" w:hAnsi="Arial" w:cs="Arial"/>
              </w:rPr>
            </w:pPr>
          </w:p>
          <w:p w:rsidR="00391B8E" w:rsidRPr="00EC769A" w:rsidRDefault="00D3267B" w:rsidP="00EC769A">
            <w:pPr>
              <w:spacing w:after="120"/>
              <w:rPr>
                <w:rFonts w:ascii="HelveticaNeueLT Std" w:hAnsi="HelveticaNeueLT Std" w:cs="Arial"/>
                <w:i/>
                <w:sz w:val="22"/>
              </w:rPr>
            </w:pPr>
            <w:r w:rsidRPr="00EC769A">
              <w:rPr>
                <w:rFonts w:ascii="HelveticaNeueLT Std" w:hAnsi="HelveticaNeueLT Std" w:cs="Arial"/>
                <w:i/>
                <w:sz w:val="22"/>
              </w:rPr>
              <w:t>Priority Reviews and Deep Dives</w:t>
            </w:r>
          </w:p>
          <w:p w:rsidR="00391B8E" w:rsidRPr="00EC769A" w:rsidRDefault="00024D7D" w:rsidP="00EC769A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 xml:space="preserve">Lead or support </w:t>
            </w:r>
            <w:r w:rsidR="00BE75A8" w:rsidRPr="00EC769A">
              <w:rPr>
                <w:rFonts w:ascii="HelveticaNeueLT Std" w:hAnsi="HelveticaNeueLT Std" w:cs="Arial"/>
                <w:sz w:val="22"/>
              </w:rPr>
              <w:t xml:space="preserve">the </w:t>
            </w:r>
            <w:r w:rsidRPr="00EC769A">
              <w:rPr>
                <w:rFonts w:ascii="HelveticaNeueLT Std" w:hAnsi="HelveticaNeueLT Std" w:cs="Arial"/>
                <w:sz w:val="22"/>
              </w:rPr>
              <w:t>d</w:t>
            </w:r>
            <w:r w:rsidR="00391B8E" w:rsidRPr="00EC769A">
              <w:rPr>
                <w:rFonts w:ascii="HelveticaNeueLT Std" w:hAnsi="HelveticaNeueLT Std" w:cs="Arial"/>
                <w:sz w:val="22"/>
              </w:rPr>
              <w:t>evelop</w:t>
            </w:r>
            <w:r w:rsidRPr="00EC769A">
              <w:rPr>
                <w:rFonts w:ascii="HelveticaNeueLT Std" w:hAnsi="HelveticaNeueLT Std" w:cs="Arial"/>
                <w:sz w:val="22"/>
              </w:rPr>
              <w:t>ment of</w:t>
            </w:r>
            <w:r w:rsidR="00391B8E" w:rsidRPr="00EC769A">
              <w:rPr>
                <w:rFonts w:ascii="HelveticaNeueLT Std" w:hAnsi="HelveticaNeueLT Std" w:cs="Arial"/>
                <w:sz w:val="22"/>
              </w:rPr>
              <w:t xml:space="preserve"> clear plans for each review and communicate this</w:t>
            </w:r>
            <w:r w:rsidR="00BE75A8" w:rsidRPr="00EC769A">
              <w:rPr>
                <w:rFonts w:ascii="HelveticaNeueLT Std" w:hAnsi="HelveticaNeueLT Std" w:cs="Arial"/>
                <w:sz w:val="22"/>
              </w:rPr>
              <w:t xml:space="preserve"> clearly to stakeholders</w:t>
            </w:r>
          </w:p>
          <w:p w:rsidR="00BE75A8" w:rsidRPr="00EC769A" w:rsidRDefault="00391B8E" w:rsidP="00EC769A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Undertake interviews and group discussions with staff, customers, members, partners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, other local authorities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and other rele</w:t>
            </w:r>
            <w:r w:rsidR="00BE75A8" w:rsidRPr="00EC769A">
              <w:rPr>
                <w:rFonts w:ascii="HelveticaNeueLT Std" w:hAnsi="HelveticaNeueLT Std" w:cs="Arial"/>
                <w:sz w:val="22"/>
              </w:rPr>
              <w:t xml:space="preserve">vant parties </w:t>
            </w:r>
          </w:p>
          <w:p w:rsidR="00391B8E" w:rsidRPr="00EC769A" w:rsidRDefault="00BE75A8" w:rsidP="00EC769A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Conduct or commission data</w:t>
            </w:r>
            <w:r w:rsidR="00391B8E" w:rsidRPr="00EC769A">
              <w:rPr>
                <w:rFonts w:ascii="HelveticaNeueLT Std" w:hAnsi="HelveticaNeueLT Std" w:cs="Arial"/>
                <w:sz w:val="22"/>
              </w:rPr>
              <w:t xml:space="preserve"> 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analysis </w:t>
            </w:r>
            <w:r w:rsidR="00391B8E" w:rsidRPr="00EC769A">
              <w:rPr>
                <w:rFonts w:ascii="HelveticaNeueLT Std" w:hAnsi="HelveticaNeueLT Std" w:cs="Arial"/>
                <w:sz w:val="22"/>
              </w:rPr>
              <w:t xml:space="preserve">and 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conduct secondary analysis of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 xml:space="preserve">a range of </w:t>
            </w:r>
            <w:r w:rsidR="00391B8E" w:rsidRPr="00EC769A">
              <w:rPr>
                <w:rFonts w:ascii="HelveticaNeueLT Std" w:hAnsi="HelveticaNeueLT Std" w:cs="Arial"/>
                <w:sz w:val="22"/>
              </w:rPr>
              <w:t xml:space="preserve">written </w:t>
            </w:r>
            <w:r w:rsidRPr="00EC769A">
              <w:rPr>
                <w:rFonts w:ascii="HelveticaNeueLT Std" w:hAnsi="HelveticaNeueLT Std" w:cs="Arial"/>
                <w:sz w:val="22"/>
              </w:rPr>
              <w:t>material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s</w:t>
            </w:r>
            <w:r w:rsidR="00024D7D" w:rsidRPr="00EC769A">
              <w:rPr>
                <w:rFonts w:ascii="HelveticaNeueLT Std" w:hAnsi="HelveticaNeueLT Std" w:cs="Arial"/>
                <w:sz w:val="22"/>
              </w:rPr>
              <w:t xml:space="preserve"> to identify the causes of</w:t>
            </w:r>
            <w:r w:rsidR="009025CD" w:rsidRPr="00EC769A">
              <w:rPr>
                <w:rFonts w:ascii="HelveticaNeueLT Std" w:hAnsi="HelveticaNeueLT Std" w:cs="Arial"/>
                <w:sz w:val="22"/>
              </w:rPr>
              <w:t xml:space="preserve"> poor performance</w:t>
            </w:r>
          </w:p>
          <w:p w:rsidR="00D3267B" w:rsidRDefault="00391B8E" w:rsidP="00EC769A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 xml:space="preserve">Working with a wider team, 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including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the relevant service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,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develop</w:t>
            </w:r>
            <w:r w:rsidR="009025CD" w:rsidRPr="00EC769A">
              <w:rPr>
                <w:rFonts w:ascii="HelveticaNeueLT Std" w:hAnsi="HelveticaNeueLT Std" w:cs="Arial"/>
                <w:sz w:val="22"/>
              </w:rPr>
              <w:t xml:space="preserve"> an action plan for improvement</w:t>
            </w:r>
          </w:p>
          <w:p w:rsidR="00F44579" w:rsidRPr="00EC769A" w:rsidRDefault="00F44579" w:rsidP="00EC769A">
            <w:pPr>
              <w:pStyle w:val="ListParagraph"/>
              <w:numPr>
                <w:ilvl w:val="0"/>
                <w:numId w:val="19"/>
              </w:numPr>
              <w:spacing w:after="120"/>
              <w:ind w:left="714" w:hanging="357"/>
              <w:contextualSpacing w:val="0"/>
              <w:rPr>
                <w:rFonts w:ascii="HelveticaNeueLT Std" w:hAnsi="HelveticaNeueLT Std" w:cs="Arial"/>
                <w:sz w:val="22"/>
              </w:rPr>
            </w:pPr>
            <w:r>
              <w:rPr>
                <w:rFonts w:ascii="HelveticaNeueLT Std" w:hAnsi="HelveticaNeueLT Std" w:cs="Arial"/>
                <w:sz w:val="22"/>
              </w:rPr>
              <w:t xml:space="preserve">Support delivery unit colleagues </w:t>
            </w:r>
            <w:r>
              <w:rPr>
                <w:rFonts w:ascii="HelveticaNeueLT Std" w:hAnsi="HelveticaNeueLT Std"/>
                <w:sz w:val="22"/>
                <w:szCs w:val="22"/>
              </w:rPr>
              <w:t>both through providing technical guidance and undertaking more complex analyses or analytical tasks on their behalf</w:t>
            </w:r>
          </w:p>
          <w:p w:rsidR="00D3267B" w:rsidRPr="00EC769A" w:rsidRDefault="00D3267B" w:rsidP="00EC769A">
            <w:pPr>
              <w:spacing w:after="120"/>
              <w:rPr>
                <w:rFonts w:ascii="HelveticaNeueLT Std" w:hAnsi="HelveticaNeueLT Std" w:cs="Arial"/>
                <w:i/>
                <w:sz w:val="22"/>
              </w:rPr>
            </w:pPr>
            <w:r w:rsidRPr="00EC769A">
              <w:rPr>
                <w:rFonts w:ascii="HelveticaNeueLT Std" w:hAnsi="HelveticaNeueLT Std" w:cs="Arial"/>
                <w:i/>
                <w:sz w:val="22"/>
              </w:rPr>
              <w:t>Support and Challenge</w:t>
            </w:r>
          </w:p>
          <w:p w:rsidR="0026443F" w:rsidRPr="00EC769A" w:rsidRDefault="0001370C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Gather and process information fro</w:t>
            </w:r>
            <w:r w:rsidR="0026443F" w:rsidRPr="00EC769A">
              <w:rPr>
                <w:rFonts w:ascii="HelveticaNeueLT Std" w:hAnsi="HelveticaNeueLT Std" w:cs="Arial"/>
                <w:sz w:val="22"/>
              </w:rPr>
              <w:t>m multiple sources including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governance meetings, one-to-one conversations with stakeholders, reports and other documents</w:t>
            </w:r>
            <w:r w:rsidR="0026443F" w:rsidRPr="00EC769A">
              <w:rPr>
                <w:rFonts w:ascii="HelveticaNeueLT Std" w:hAnsi="HelveticaNeueLT Std" w:cs="Arial"/>
                <w:sz w:val="22"/>
              </w:rPr>
              <w:t xml:space="preserve"> and distil these </w:t>
            </w:r>
            <w:r w:rsidR="0026443F" w:rsidRPr="00EC769A">
              <w:rPr>
                <w:rFonts w:ascii="HelveticaNeueLT Std" w:hAnsi="HelveticaNeueLT Std" w:cs="Arial"/>
                <w:sz w:val="22"/>
              </w:rPr>
              <w:lastRenderedPageBreak/>
              <w:t>into holistic summaries of the state of delivery for areas of focus, reporting regularly to Chief Executive, SLT and Cabinet Members</w:t>
            </w:r>
          </w:p>
          <w:p w:rsidR="0026443F" w:rsidRPr="00F44579" w:rsidRDefault="0026443F" w:rsidP="00F44579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Provide constructive challenge to service areas on delivery of key priorities, outcomes and objective</w:t>
            </w:r>
          </w:p>
          <w:p w:rsidR="00D3267B" w:rsidRPr="00EC769A" w:rsidRDefault="0026443F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Provide general ad hoc support and advice to services on delivery planning, improvement,</w:t>
            </w:r>
            <w:r w:rsidR="00F44579">
              <w:rPr>
                <w:rFonts w:ascii="HelveticaNeueLT Std" w:hAnsi="HelveticaNeueLT Std" w:cs="Arial"/>
                <w:sz w:val="22"/>
              </w:rPr>
              <w:t xml:space="preserve"> and, in particular,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reporting, analysis, evaluation and other relevant issues</w:t>
            </w:r>
          </w:p>
          <w:p w:rsidR="00391B8E" w:rsidRPr="00EC769A" w:rsidRDefault="00391B8E" w:rsidP="00EC769A">
            <w:pPr>
              <w:spacing w:after="120"/>
              <w:rPr>
                <w:rFonts w:ascii="HelveticaNeueLT Std" w:hAnsi="HelveticaNeueLT Std" w:cs="Arial"/>
                <w:i/>
                <w:sz w:val="22"/>
              </w:rPr>
            </w:pPr>
            <w:r w:rsidRPr="00EC769A">
              <w:rPr>
                <w:rFonts w:ascii="HelveticaNeueLT Std" w:hAnsi="HelveticaNeueLT Std" w:cs="Arial"/>
                <w:i/>
                <w:sz w:val="22"/>
              </w:rPr>
              <w:t>Building skills</w:t>
            </w:r>
          </w:p>
          <w:p w:rsidR="00391B8E" w:rsidRPr="00EC769A" w:rsidRDefault="00391B8E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Through reviews</w:t>
            </w:r>
            <w:r w:rsidR="00D3267B" w:rsidRPr="00EC769A">
              <w:rPr>
                <w:rFonts w:ascii="HelveticaNeueLT Std" w:hAnsi="HelveticaNeueLT Std" w:cs="Arial"/>
                <w:sz w:val="22"/>
              </w:rPr>
              <w:t xml:space="preserve"> and ongoing support and challenge to services</w:t>
            </w:r>
            <w:r w:rsidRPr="00EC769A">
              <w:rPr>
                <w:rFonts w:ascii="HelveticaNeueLT Std" w:hAnsi="HelveticaNeueLT Std" w:cs="Arial"/>
                <w:sz w:val="22"/>
              </w:rPr>
              <w:t>, plan for and support skills transfer to officers in</w:t>
            </w:r>
            <w:r w:rsidR="00D3267B" w:rsidRPr="00EC769A">
              <w:rPr>
                <w:rFonts w:ascii="HelveticaNeueLT Std" w:hAnsi="HelveticaNeueLT Std" w:cs="Arial"/>
                <w:sz w:val="22"/>
              </w:rPr>
              <w:t xml:space="preserve"> </w:t>
            </w:r>
            <w:r w:rsidR="0026443F" w:rsidRPr="00EC769A">
              <w:rPr>
                <w:rFonts w:ascii="HelveticaNeueLT Std" w:hAnsi="HelveticaNeueLT Std" w:cs="Arial"/>
                <w:sz w:val="22"/>
              </w:rPr>
              <w:t>service areas through informal and formal learning opportunities</w:t>
            </w:r>
          </w:p>
          <w:p w:rsidR="00391B8E" w:rsidRPr="00EC769A" w:rsidRDefault="00391B8E" w:rsidP="00EC769A">
            <w:pPr>
              <w:spacing w:after="120"/>
              <w:rPr>
                <w:rFonts w:ascii="HelveticaNeueLT Std" w:hAnsi="HelveticaNeueLT Std" w:cs="Arial"/>
                <w:i/>
                <w:sz w:val="22"/>
              </w:rPr>
            </w:pPr>
            <w:r w:rsidRPr="00EC769A">
              <w:rPr>
                <w:rFonts w:ascii="HelveticaNeueLT Std" w:hAnsi="HelveticaNeueLT Std" w:cs="Arial"/>
                <w:i/>
                <w:sz w:val="22"/>
              </w:rPr>
              <w:t>General</w:t>
            </w:r>
          </w:p>
          <w:p w:rsidR="00391B8E" w:rsidRPr="00EC769A" w:rsidRDefault="009025CD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Organise and facilitate workshops and challenge sessions on priority outcomes</w:t>
            </w:r>
          </w:p>
          <w:p w:rsidR="009025CD" w:rsidRPr="00EC769A" w:rsidRDefault="0001370C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Develop and refine</w:t>
            </w:r>
            <w:r w:rsidR="009025CD" w:rsidRPr="00EC769A">
              <w:rPr>
                <w:rFonts w:ascii="HelveticaNeueLT Std" w:hAnsi="HelveticaNeueLT Std" w:cs="Arial"/>
                <w:sz w:val="22"/>
              </w:rPr>
              <w:t xml:space="preserve"> the team’s processes,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</w:t>
            </w:r>
            <w:r w:rsidR="009025CD" w:rsidRPr="00EC769A">
              <w:rPr>
                <w:rFonts w:ascii="HelveticaNeueLT Std" w:hAnsi="HelveticaNeueLT Std" w:cs="Arial"/>
                <w:sz w:val="22"/>
              </w:rPr>
              <w:t>tools and methodologies, document these and communicate them effectively across the Council and partners as appropriate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 </w:t>
            </w:r>
          </w:p>
          <w:p w:rsidR="009025CD" w:rsidRPr="00EC769A" w:rsidRDefault="009025CD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E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 xml:space="preserve">nsure the purpose of the team is clear </w:t>
            </w:r>
            <w:r w:rsidRPr="00EC769A">
              <w:rPr>
                <w:rFonts w:ascii="HelveticaNeueLT Std" w:hAnsi="HelveticaNeueLT Std" w:cs="Arial"/>
                <w:sz w:val="22"/>
              </w:rPr>
              <w:t xml:space="preserve">and that its work is communicated effectively at all levels </w:t>
            </w:r>
            <w:r w:rsidR="0001370C" w:rsidRPr="00EC769A">
              <w:rPr>
                <w:rFonts w:ascii="HelveticaNeueLT Std" w:hAnsi="HelveticaNeueLT Std" w:cs="Arial"/>
                <w:sz w:val="22"/>
              </w:rPr>
              <w:t>across the Counc</w:t>
            </w:r>
            <w:r w:rsidRPr="00EC769A">
              <w:rPr>
                <w:rFonts w:ascii="HelveticaNeueLT Std" w:hAnsi="HelveticaNeueLT Std" w:cs="Arial"/>
                <w:sz w:val="22"/>
              </w:rPr>
              <w:t>il and partners as necessary; manage and maintain productive relationships with key stakeholders</w:t>
            </w:r>
          </w:p>
          <w:p w:rsidR="009025CD" w:rsidRPr="00EC769A" w:rsidRDefault="009025CD" w:rsidP="00EC769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Take on ad hoc tasks and projects to support the Chief Executive and SLT on delivery issues as required</w:t>
            </w:r>
          </w:p>
          <w:p w:rsidR="0026443F" w:rsidRPr="0026443F" w:rsidRDefault="0026443F" w:rsidP="0026443F">
            <w:pPr>
              <w:rPr>
                <w:rFonts w:ascii="Arial" w:hAnsi="Arial" w:cs="Arial"/>
              </w:rPr>
            </w:pP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A1ED1" w:rsidRPr="00ED280B" w:rsidTr="006A1ED1">
        <w:trPr>
          <w:trHeight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6A1ED1" w:rsidRPr="00ED280B" w:rsidRDefault="006A1ED1" w:rsidP="006A1ED1">
            <w:pPr>
              <w:rPr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Generic Responsibilities</w:t>
            </w:r>
          </w:p>
        </w:tc>
      </w:tr>
      <w:tr w:rsidR="006A1ED1" w:rsidRPr="00ED280B" w:rsidTr="006A1ED1">
        <w:tc>
          <w:tcPr>
            <w:tcW w:w="9923" w:type="dxa"/>
          </w:tcPr>
          <w:p w:rsidR="006A1ED1" w:rsidRPr="00EC769A" w:rsidRDefault="006A1ED1" w:rsidP="00EC769A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Understanding, knowledge and ability to follow guidelines that ensures compliance with Health and Safety at Work, Data Protection a</w:t>
            </w:r>
            <w:r w:rsidR="009025CD" w:rsidRPr="00EC769A">
              <w:rPr>
                <w:rFonts w:ascii="HelveticaNeueLT Std" w:hAnsi="HelveticaNeueLT Std" w:cs="Arial"/>
                <w:sz w:val="22"/>
              </w:rPr>
              <w:t>nd other statutory requirement</w:t>
            </w:r>
          </w:p>
          <w:p w:rsidR="00DD0656" w:rsidRPr="00EC769A" w:rsidRDefault="00DD0656" w:rsidP="00EC769A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Understanding and commitment to promoting and implementing the Council’s Equal Opportunities policies.</w:t>
            </w:r>
          </w:p>
          <w:p w:rsidR="00DD0656" w:rsidRPr="00EC769A" w:rsidRDefault="00DD0656" w:rsidP="00EC769A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Knowledge and experience of using IT</w:t>
            </w:r>
            <w:r w:rsidR="000B541F" w:rsidRPr="00EC769A">
              <w:rPr>
                <w:rFonts w:ascii="HelveticaNeueLT Std" w:hAnsi="HelveticaNeueLT Std" w:cs="Arial"/>
                <w:sz w:val="22"/>
              </w:rPr>
              <w:t xml:space="preserve"> packages including Word, Excel, PowerPoint, and Outlook to a good standard</w:t>
            </w:r>
          </w:p>
          <w:p w:rsidR="006A1ED1" w:rsidRPr="00ED280B" w:rsidRDefault="006A1ED1" w:rsidP="00EC769A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rFonts w:ascii="HelveticaNeueLT Std" w:hAnsi="HelveticaNeueLT Std" w:cs="Arial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sz w:val="22"/>
              </w:rPr>
              <w:t>To undertake any other temporary responsibilities aligned with the overall purpose and grade of the role</w:t>
            </w:r>
          </w:p>
        </w:tc>
      </w:tr>
    </w:tbl>
    <w:p w:rsidR="006A1ED1" w:rsidRPr="00ED280B" w:rsidRDefault="006A1ED1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524"/>
      </w:tblGrid>
      <w:tr w:rsidR="00AF528D" w:rsidRPr="00ED280B" w:rsidTr="00C61731">
        <w:trPr>
          <w:trHeight w:val="397"/>
          <w:jc w:val="center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AF528D" w:rsidRPr="00ED280B" w:rsidRDefault="0051574D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sz w:val="22"/>
                <w:szCs w:val="22"/>
              </w:rPr>
              <w:br w:type="page"/>
            </w:r>
            <w:r w:rsidR="00AF528D" w:rsidRPr="00ED280B">
              <w:rPr>
                <w:rFonts w:ascii="HelveticaNeueLT Std" w:hAnsi="HelveticaNeueLT Std"/>
                <w:sz w:val="22"/>
                <w:szCs w:val="22"/>
              </w:rPr>
              <w:t>Knowledge, Qualifications, Skills and Experience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61731" w:rsidRPr="00ED280B" w:rsidRDefault="00E57D5A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Essential or</w:t>
            </w:r>
          </w:p>
          <w:p w:rsidR="00AF528D" w:rsidRPr="00ED280B" w:rsidRDefault="00AF528D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</w:tc>
      </w:tr>
      <w:tr w:rsidR="00AF528D" w:rsidRPr="00ED280B" w:rsidTr="00C61731">
        <w:trPr>
          <w:jc w:val="center"/>
        </w:trPr>
        <w:tc>
          <w:tcPr>
            <w:tcW w:w="8330" w:type="dxa"/>
          </w:tcPr>
          <w:p w:rsidR="00804410" w:rsidRDefault="00804410" w:rsidP="00630C7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04410" w:rsidRPr="00EC769A" w:rsidRDefault="00804410" w:rsidP="00EC769A">
            <w:pPr>
              <w:spacing w:after="120"/>
              <w:rPr>
                <w:rFonts w:ascii="HelveticaNeueLT Std" w:hAnsi="HelveticaNeueLT Std" w:cs="Arial"/>
                <w:b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/>
                <w:bCs/>
                <w:color w:val="000000"/>
                <w:sz w:val="22"/>
                <w:szCs w:val="22"/>
              </w:rPr>
              <w:t>Skills/Abilities</w:t>
            </w:r>
          </w:p>
          <w:p w:rsidR="00D413BE" w:rsidRPr="00EC769A" w:rsidRDefault="00D413BE" w:rsidP="00D413B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/>
                <w:sz w:val="22"/>
                <w:szCs w:val="22"/>
              </w:rPr>
              <w:t xml:space="preserve">Driven by the identification of problems and finding solutions </w:t>
            </w:r>
            <w:r w:rsidR="00F44579">
              <w:rPr>
                <w:rFonts w:ascii="HelveticaNeueLT Std" w:hAnsi="HelveticaNeueLT Std"/>
                <w:sz w:val="22"/>
                <w:szCs w:val="22"/>
              </w:rPr>
              <w:t xml:space="preserve">through data </w:t>
            </w:r>
            <w:r w:rsidRPr="00EC769A">
              <w:rPr>
                <w:rFonts w:ascii="HelveticaNeueLT Std" w:hAnsi="HelveticaNeueLT Std"/>
                <w:sz w:val="22"/>
                <w:szCs w:val="22"/>
              </w:rPr>
              <w:t>and demonstrates an u</w:t>
            </w: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nderstanding of how to improve outcomes through consistent focus on the drivers and </w:t>
            </w:r>
            <w:r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removing </w:t>
            </w: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barriers to improvement</w:t>
            </w:r>
          </w:p>
          <w:p w:rsidR="00D413BE" w:rsidRPr="00EC769A" w:rsidRDefault="00D413BE" w:rsidP="00D413B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Ability to conduct research and analysis</w:t>
            </w:r>
            <w:r w:rsidR="00F44579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 independently and to a high standard</w:t>
            </w: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 and derive insight to drive service improvement</w:t>
            </w:r>
          </w:p>
          <w:p w:rsidR="00D413BE" w:rsidRPr="00EC769A" w:rsidRDefault="00D413BE" w:rsidP="00D413B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NeueLT Std" w:hAnsi="HelveticaNeueLT Std" w:cs="Arial"/>
                <w:b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Strong </w:t>
            </w:r>
            <w:r w:rsidR="00F44579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organisational skills and an ability to prioritise workload</w:t>
            </w:r>
          </w:p>
          <w:p w:rsidR="00630C77" w:rsidRPr="00EC769A" w:rsidRDefault="00630C77" w:rsidP="00EC769A">
            <w:pPr>
              <w:pStyle w:val="ListParagraph"/>
              <w:numPr>
                <w:ilvl w:val="0"/>
                <w:numId w:val="14"/>
              </w:numPr>
              <w:spacing w:after="120"/>
              <w:ind w:left="360" w:hanging="360"/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Excellent team working sk</w:t>
            </w:r>
            <w:r w:rsidR="00124199"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ills </w:t>
            </w:r>
            <w:r w:rsidR="00124199" w:rsidRPr="00EC769A">
              <w:rPr>
                <w:rFonts w:ascii="HelveticaNeueLT Std" w:hAnsi="HelveticaNeueLT Std" w:cs="Arial"/>
                <w:sz w:val="22"/>
                <w:szCs w:val="22"/>
              </w:rPr>
              <w:t>and ability to contribute to building a model team</w:t>
            </w:r>
          </w:p>
          <w:p w:rsidR="00630C77" w:rsidRPr="00EC769A" w:rsidRDefault="00124199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A</w:t>
            </w:r>
            <w:r w:rsidR="00630C77"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bility to work across organisational boundaries  </w:t>
            </w:r>
          </w:p>
          <w:p w:rsidR="00804410" w:rsidRPr="00EC769A" w:rsidRDefault="00804410" w:rsidP="00EC769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lastRenderedPageBreak/>
              <w:t>Ability to innovate and think creatively about problems</w:t>
            </w:r>
          </w:p>
          <w:p w:rsidR="00804410" w:rsidRPr="00EC769A" w:rsidRDefault="000B541F" w:rsidP="00EC769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sz w:val="22"/>
                <w:szCs w:val="22"/>
              </w:rPr>
              <w:t>S</w:t>
            </w:r>
            <w:r w:rsidR="00804410" w:rsidRPr="00EC769A">
              <w:rPr>
                <w:rFonts w:ascii="HelveticaNeueLT Std" w:hAnsi="HelveticaNeueLT Std" w:cs="Arial"/>
                <w:sz w:val="22"/>
                <w:szCs w:val="22"/>
              </w:rPr>
              <w:t>elf-motivated,</w:t>
            </w:r>
            <w:r w:rsidRPr="00EC769A">
              <w:rPr>
                <w:rFonts w:ascii="HelveticaNeueLT Std" w:hAnsi="HelveticaNeueLT Std" w:cs="Arial"/>
                <w:sz w:val="22"/>
                <w:szCs w:val="22"/>
              </w:rPr>
              <w:t xml:space="preserve"> with the ability to motivate others to meet i</w:t>
            </w:r>
            <w:r w:rsidR="00804410" w:rsidRPr="00EC769A">
              <w:rPr>
                <w:rFonts w:ascii="HelveticaNeueLT Std" w:hAnsi="HelveticaNeueLT Std" w:cs="Arial"/>
                <w:sz w:val="22"/>
                <w:szCs w:val="22"/>
              </w:rPr>
              <w:t>ndividual and collective goals</w:t>
            </w:r>
          </w:p>
          <w:p w:rsidR="00630C77" w:rsidRPr="00EC769A" w:rsidRDefault="00804410" w:rsidP="00EC769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Ability to w</w:t>
            </w:r>
            <w:r w:rsidR="00630C77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ork collaboratively, </w:t>
            </w:r>
            <w:r w:rsidR="000B541F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develop strong working relationships </w:t>
            </w:r>
            <w:r w:rsidR="00630C77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and challenge robustly where required, including those more senior</w:t>
            </w:r>
          </w:p>
          <w:p w:rsidR="000B541F" w:rsidRPr="00EC769A" w:rsidRDefault="00630C77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Excellent </w:t>
            </w:r>
            <w:r w:rsidR="000B541F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verbal</w:t>
            </w: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and</w:t>
            </w:r>
            <w:r w:rsidR="00A416D4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written communication skills, including use of data visualisation</w:t>
            </w:r>
            <w:r w:rsidR="00622664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to communicate complex messages persuasively</w:t>
            </w:r>
          </w:p>
          <w:p w:rsidR="00630C77" w:rsidRPr="00EC769A" w:rsidRDefault="00804410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Ability</w:t>
            </w:r>
            <w:r w:rsidR="00630C77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to negotiate effectively, </w:t>
            </w:r>
            <w:r w:rsidR="000B541F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deal sensitively with challenging situations </w:t>
            </w:r>
            <w:r w:rsidR="00630C77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and give clear messages</w:t>
            </w:r>
            <w:r w:rsidR="001B5A7A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even when they are unwelcome. </w:t>
            </w:r>
          </w:p>
          <w:p w:rsidR="001B5A7A" w:rsidRPr="00EC769A" w:rsidRDefault="00630C77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Personal and professional demeanour and </w:t>
            </w:r>
            <w:proofErr w:type="gramStart"/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credibility which</w:t>
            </w:r>
            <w:proofErr w:type="gramEnd"/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 commands the confidence of </w:t>
            </w:r>
            <w:r w:rsidR="00804410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senior </w:t>
            </w: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officers, </w:t>
            </w:r>
            <w:r w:rsidR="00804410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members, </w:t>
            </w: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staff, external partners and other stakeholders. </w:t>
            </w:r>
          </w:p>
          <w:p w:rsidR="001B5A7A" w:rsidRPr="00EC769A" w:rsidRDefault="001B5A7A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 xml:space="preserve">Commitment to the Council’s vision and an ability to model the behaviours explicit in the Council’s core values and organisational beliefs. </w:t>
            </w:r>
          </w:p>
          <w:p w:rsidR="000B541F" w:rsidRPr="00EC769A" w:rsidRDefault="000B541F" w:rsidP="00EC769A">
            <w:p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  <w:p w:rsidR="00804410" w:rsidRPr="00EC769A" w:rsidRDefault="00804410" w:rsidP="00EC769A">
            <w:pPr>
              <w:spacing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/>
                <w:sz w:val="22"/>
                <w:szCs w:val="22"/>
              </w:rPr>
              <w:t>Knowledge/Experience</w:t>
            </w:r>
          </w:p>
          <w:p w:rsidR="00D413BE" w:rsidRPr="00D413BE" w:rsidRDefault="00804410" w:rsidP="00EC769A">
            <w:pPr>
              <w:numPr>
                <w:ilvl w:val="0"/>
                <w:numId w:val="14"/>
              </w:numPr>
              <w:spacing w:after="120"/>
              <w:ind w:left="360" w:hanging="360"/>
              <w:rPr>
                <w:rFonts w:ascii="HelveticaNeueLT Std" w:hAnsi="HelveticaNeueLT Std" w:cs="Arial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Experience of conducting research and analysis</w:t>
            </w:r>
            <w:r w:rsidR="00D413BE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 and presenting findings to senior audiences</w:t>
            </w:r>
          </w:p>
          <w:p w:rsidR="001B5A7A" w:rsidRPr="00EC769A" w:rsidRDefault="00804410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Experience of working effectively with senior officers and members within a political environment, including when transmitting challenging messages</w:t>
            </w:r>
          </w:p>
          <w:p w:rsidR="00D413BE" w:rsidRPr="00EC769A" w:rsidRDefault="00D413BE" w:rsidP="00D413BE">
            <w:pPr>
              <w:numPr>
                <w:ilvl w:val="0"/>
                <w:numId w:val="14"/>
              </w:numPr>
              <w:spacing w:after="120"/>
              <w:ind w:left="360" w:hanging="360"/>
              <w:rPr>
                <w:rFonts w:ascii="HelveticaNeueLT Std" w:hAnsi="HelveticaNeueLT Std" w:cs="Arial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K</w:t>
            </w: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nowledge of quantitative and qualitative research methods</w:t>
            </w:r>
            <w:r w:rsidR="00A416D4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 and experience of applying these in a service improvement context</w:t>
            </w:r>
          </w:p>
          <w:p w:rsidR="00622664" w:rsidRDefault="00622664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Knowledge of business analysis techniques</w:t>
            </w:r>
          </w:p>
          <w:p w:rsidR="0051574D" w:rsidRPr="00EC769A" w:rsidRDefault="000B541F" w:rsidP="00EC769A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NeueLT Std" w:hAnsi="HelveticaNeueLT Std" w:cs="Arial"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Knowledge of the main is</w:t>
            </w:r>
            <w:r w:rsidR="001B5A7A" w:rsidRPr="00EC769A">
              <w:rPr>
                <w:rFonts w:ascii="HelveticaNeueLT Std" w:hAnsi="HelveticaNeueLT Std" w:cs="Arial"/>
                <w:color w:val="000000"/>
                <w:sz w:val="22"/>
                <w:szCs w:val="22"/>
              </w:rPr>
              <w:t>sues impacting Local Government</w:t>
            </w:r>
          </w:p>
          <w:p w:rsidR="00396110" w:rsidRPr="00EC769A" w:rsidRDefault="00396110" w:rsidP="00EC769A">
            <w:pPr>
              <w:spacing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  <w:p w:rsidR="001B5A7A" w:rsidRPr="00EC769A" w:rsidRDefault="00396110" w:rsidP="00EC769A">
            <w:pPr>
              <w:spacing w:after="1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Qualifications </w:t>
            </w:r>
          </w:p>
          <w:p w:rsidR="00AF528D" w:rsidRPr="00A416D4" w:rsidRDefault="00396110" w:rsidP="00A416D4">
            <w:pPr>
              <w:numPr>
                <w:ilvl w:val="0"/>
                <w:numId w:val="14"/>
              </w:numPr>
              <w:spacing w:after="120"/>
              <w:ind w:left="360" w:hanging="360"/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</w:pP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Educated to degree </w:t>
            </w:r>
            <w:r w:rsidR="001B5A7A"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level </w:t>
            </w:r>
            <w:r w:rsidR="00A416D4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in a numerate or social science subject, </w:t>
            </w:r>
            <w:r w:rsidR="001B5A7A"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>or equivalent professional experience</w:t>
            </w:r>
            <w:r w:rsidRPr="00EC769A">
              <w:rPr>
                <w:rFonts w:ascii="HelveticaNeueLT Std" w:hAnsi="HelveticaNeueLT Std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AF528D" w:rsidRPr="00ED280B" w:rsidRDefault="00AF528D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AF528D" w:rsidRDefault="00AF528D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lastRenderedPageBreak/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  <w:p w:rsidR="00252394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Essential</w:t>
            </w:r>
          </w:p>
          <w:p w:rsidR="00252394" w:rsidRPr="00ED280B" w:rsidRDefault="00252394" w:rsidP="00252394">
            <w:p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E82221" w:rsidP="0051574D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Main Contacts</w:t>
            </w:r>
            <w:r w:rsidR="00961873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&amp; Other Information</w:t>
            </w:r>
          </w:p>
        </w:tc>
      </w:tr>
      <w:tr w:rsidR="00140E79" w:rsidRPr="00ED280B" w:rsidTr="0051574D">
        <w:trPr>
          <w:jc w:val="center"/>
        </w:trPr>
        <w:tc>
          <w:tcPr>
            <w:tcW w:w="9854" w:type="dxa"/>
          </w:tcPr>
          <w:p w:rsidR="00365F22" w:rsidRPr="00365F22" w:rsidRDefault="00E82221" w:rsidP="006A1ED1">
            <w:p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Main Contacts:</w:t>
            </w:r>
          </w:p>
          <w:p w:rsidR="00365F22" w:rsidRPr="003F32C2" w:rsidRDefault="00365F22" w:rsidP="00365F22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HelveticaNeueLT Std" w:hAnsi="HelveticaNeueLT Std" w:cs="Arial"/>
                <w:sz w:val="22"/>
                <w:szCs w:val="22"/>
              </w:rPr>
            </w:pPr>
            <w:r w:rsidRPr="003F32C2">
              <w:rPr>
                <w:rFonts w:ascii="HelveticaNeueLT Std" w:hAnsi="HelveticaNeueLT Std" w:cs="Arial"/>
                <w:sz w:val="22"/>
                <w:szCs w:val="22"/>
              </w:rPr>
              <w:t>Delivery Unit Manager</w:t>
            </w:r>
          </w:p>
          <w:p w:rsidR="00365F22" w:rsidRPr="003F32C2" w:rsidRDefault="00365F22" w:rsidP="00365F22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HelveticaNeueLT Std" w:hAnsi="HelveticaNeueLT Std" w:cs="Arial"/>
                <w:sz w:val="22"/>
                <w:szCs w:val="22"/>
              </w:rPr>
            </w:pPr>
            <w:r w:rsidRPr="003F32C2">
              <w:rPr>
                <w:rFonts w:ascii="HelveticaNeueLT Std" w:hAnsi="HelveticaNeueLT Std" w:cs="Arial"/>
                <w:sz w:val="22"/>
                <w:szCs w:val="22"/>
              </w:rPr>
              <w:t xml:space="preserve">Assistant Director of Strategy &amp; Communications </w:t>
            </w:r>
          </w:p>
          <w:p w:rsidR="00365F22" w:rsidRPr="003F32C2" w:rsidRDefault="00365F22" w:rsidP="00365F22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HelveticaNeueLT Std" w:hAnsi="HelveticaNeueLT Std" w:cs="Arial"/>
                <w:sz w:val="22"/>
                <w:szCs w:val="22"/>
              </w:rPr>
            </w:pPr>
            <w:r w:rsidRPr="003F32C2">
              <w:rPr>
                <w:rFonts w:ascii="HelveticaNeueLT Std" w:hAnsi="HelveticaNeueLT Std" w:cs="Arial"/>
                <w:sz w:val="22"/>
                <w:szCs w:val="22"/>
              </w:rPr>
              <w:t>Senior Leadership Team and Corporate Management Group</w:t>
            </w:r>
          </w:p>
          <w:p w:rsidR="00365F22" w:rsidRPr="003F32C2" w:rsidRDefault="00365F22" w:rsidP="00365F22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HelveticaNeueLT Std" w:hAnsi="HelveticaNeueLT Std" w:cs="Arial"/>
                <w:sz w:val="22"/>
                <w:szCs w:val="22"/>
              </w:rPr>
            </w:pPr>
            <w:r w:rsidRPr="003F32C2">
              <w:rPr>
                <w:rFonts w:ascii="HelveticaNeueLT Std" w:hAnsi="HelveticaNeueLT Std" w:cs="Arial"/>
                <w:sz w:val="22"/>
                <w:szCs w:val="22"/>
              </w:rPr>
              <w:t>Leader and Cabinet Members</w:t>
            </w:r>
          </w:p>
          <w:p w:rsidR="00365F22" w:rsidRPr="003F32C2" w:rsidRDefault="00365F22" w:rsidP="00365F22">
            <w:pPr>
              <w:pStyle w:val="BodyText"/>
              <w:numPr>
                <w:ilvl w:val="0"/>
                <w:numId w:val="28"/>
              </w:numPr>
              <w:jc w:val="left"/>
              <w:rPr>
                <w:rFonts w:ascii="HelveticaNeueLT Std" w:hAnsi="HelveticaNeueLT Std" w:cs="Arial"/>
                <w:sz w:val="22"/>
                <w:szCs w:val="22"/>
              </w:rPr>
            </w:pPr>
            <w:r w:rsidRPr="003F32C2">
              <w:rPr>
                <w:rFonts w:ascii="HelveticaNeueLT Std" w:hAnsi="HelveticaNeueLT Std" w:cs="Arial"/>
                <w:sz w:val="22"/>
                <w:szCs w:val="22"/>
              </w:rPr>
              <w:t>Key external partners and stakeholders</w:t>
            </w:r>
          </w:p>
          <w:p w:rsidR="00140E79" w:rsidRPr="00630C77" w:rsidRDefault="00140E79" w:rsidP="00630C77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140E79" w:rsidRPr="00ED280B" w:rsidRDefault="00140E79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140E79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Organisational Structure</w:t>
            </w:r>
          </w:p>
        </w:tc>
      </w:tr>
      <w:tr w:rsidR="0072335D" w:rsidRPr="00ED280B" w:rsidTr="00E57D5A">
        <w:trPr>
          <w:trHeight w:val="397"/>
          <w:jc w:val="center"/>
        </w:trPr>
        <w:tc>
          <w:tcPr>
            <w:tcW w:w="9854" w:type="dxa"/>
          </w:tcPr>
          <w:p w:rsidR="002E7B93" w:rsidRPr="00ED280B" w:rsidRDefault="0051574D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provide org</w:t>
            </w:r>
            <w:r w:rsidR="0026479B" w:rsidRPr="00ED280B">
              <w:rPr>
                <w:rFonts w:ascii="HelveticaNeueLT Std" w:hAnsi="HelveticaNeueLT Std"/>
                <w:sz w:val="22"/>
                <w:szCs w:val="22"/>
              </w:rPr>
              <w:t>anisation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 xml:space="preserve"> structure chart</w:t>
            </w:r>
            <w:r w:rsidR="00B63A30" w:rsidRPr="00ED280B">
              <w:rPr>
                <w:rFonts w:ascii="HelveticaNeueLT Std" w:hAnsi="HelveticaNeueLT Std"/>
                <w:sz w:val="22"/>
                <w:szCs w:val="22"/>
              </w:rPr>
              <w:t>.</w:t>
            </w:r>
          </w:p>
        </w:tc>
      </w:tr>
    </w:tbl>
    <w:p w:rsidR="002E7B93" w:rsidRPr="00ED280B" w:rsidRDefault="002E7B93">
      <w:pPr>
        <w:rPr>
          <w:rFonts w:ascii="HelveticaNeueLT Std" w:hAnsi="HelveticaNeueLT Std"/>
          <w:sz w:val="22"/>
          <w:szCs w:val="22"/>
          <w:u w:val="single"/>
        </w:rPr>
        <w:sectPr w:rsidR="002E7B93" w:rsidRPr="00ED280B" w:rsidSect="00C97B8C">
          <w:headerReference w:type="first" r:id="rId8"/>
          <w:pgSz w:w="11906" w:h="16838" w:code="9"/>
          <w:pgMar w:top="1134" w:right="851" w:bottom="1134" w:left="851" w:header="284" w:footer="567" w:gutter="0"/>
          <w:cols w:space="708"/>
          <w:titlePg/>
          <w:docGrid w:linePitch="360"/>
        </w:sect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  <w:u w:val="single"/>
        </w:rPr>
      </w:pPr>
      <w:r w:rsidRPr="00ED280B">
        <w:rPr>
          <w:rFonts w:ascii="HelveticaNeueLT Std" w:hAnsi="HelveticaNeueLT Std"/>
          <w:sz w:val="22"/>
          <w:szCs w:val="22"/>
          <w:u w:val="single"/>
        </w:rPr>
        <w:lastRenderedPageBreak/>
        <w:t>Additional Information</w:t>
      </w: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>Please complete the additional information as fully as you can.</w:t>
      </w:r>
    </w:p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0406" w:rsidRPr="00ED280B" w:rsidTr="00C61731">
        <w:trPr>
          <w:trHeight w:val="397"/>
          <w:jc w:val="center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A0406" w:rsidRPr="00ED280B" w:rsidRDefault="002A0406" w:rsidP="00C6173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Supervision / Management of People</w:t>
            </w:r>
          </w:p>
        </w:tc>
      </w:tr>
      <w:tr w:rsidR="002A0406" w:rsidRPr="00ED280B" w:rsidTr="00961873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326619" w:rsidRPr="00ED280B" w:rsidRDefault="002A0406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indicate which group best describes the total number of staff the post holder is responsible for: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None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Up to 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6 to 15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16 to 49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50 plus staff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vAlign w:val="center"/>
          </w:tcPr>
          <w:p w:rsidR="002A0406" w:rsidRPr="00ED280B" w:rsidRDefault="00E24D61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sym w:font="Wingdings 2" w:char="F050"/>
            </w: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bookmarkStart w:id="0" w:name="_GoBack"/>
        <w:bookmarkEnd w:id="0"/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proofErr w:type="gramStart"/>
            <w:r w:rsidRPr="00ED280B">
              <w:rPr>
                <w:rFonts w:ascii="HelveticaNeueLT Std" w:hAnsi="HelveticaNeueLT Std"/>
                <w:sz w:val="22"/>
                <w:szCs w:val="22"/>
              </w:rPr>
              <w:t>Are the staff</w:t>
            </w:r>
            <w:r w:rsidR="00DB0416" w:rsidRPr="00ED280B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>based</w:t>
            </w:r>
            <w:proofErr w:type="gramEnd"/>
            <w:r w:rsidRPr="00ED280B">
              <w:rPr>
                <w:rFonts w:ascii="HelveticaNeueLT Std" w:hAnsi="HelveticaNeueLT Std"/>
                <w:sz w:val="22"/>
                <w:szCs w:val="22"/>
              </w:rPr>
              <w:t xml:space="preserve"> at the same work location?</w:t>
            </w:r>
          </w:p>
        </w:tc>
        <w:tc>
          <w:tcPr>
            <w:tcW w:w="1971" w:type="dxa"/>
            <w:vAlign w:val="center"/>
          </w:tcPr>
          <w:p w:rsidR="00326619" w:rsidRPr="00ED280B" w:rsidRDefault="00324FDD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</w:t>
            </w:r>
            <w:r w:rsidR="00326619" w:rsidRPr="00ED280B"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Will the post holder be responsible for contract / agency / project staff?</w:t>
            </w:r>
          </w:p>
        </w:tc>
        <w:tc>
          <w:tcPr>
            <w:tcW w:w="1971" w:type="dxa"/>
            <w:vAlign w:val="center"/>
          </w:tcPr>
          <w:p w:rsidR="00326619" w:rsidRPr="00ED280B" w:rsidRDefault="00324FDD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</w:t>
            </w:r>
            <w:r w:rsidR="00326619" w:rsidRPr="00ED280B"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</w:tr>
    </w:tbl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p w:rsidR="00B63A30" w:rsidRPr="00ED280B" w:rsidRDefault="0035665B">
      <w:pPr>
        <w:rPr>
          <w:rFonts w:ascii="HelveticaNeueLT Std" w:hAnsi="HelveticaNeueLT Std"/>
          <w:color w:val="000000" w:themeColor="text1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 xml:space="preserve">In the normal course of their duties would it be reasonable to expect the </w:t>
      </w:r>
      <w:proofErr w:type="gramStart"/>
      <w:r w:rsidRPr="00ED280B">
        <w:rPr>
          <w:rFonts w:ascii="HelveticaNeueLT Std" w:hAnsi="HelveticaNeueLT Std"/>
          <w:sz w:val="22"/>
          <w:szCs w:val="22"/>
        </w:rPr>
        <w:t>job holder</w:t>
      </w:r>
      <w:proofErr w:type="gramEnd"/>
      <w:r w:rsidRPr="00ED280B">
        <w:rPr>
          <w:rFonts w:ascii="HelveticaNeueLT Std" w:hAnsi="HelveticaNeueLT Std"/>
          <w:sz w:val="22"/>
          <w:szCs w:val="22"/>
        </w:rPr>
        <w:t xml:space="preserve"> to undertake</w:t>
      </w:r>
      <w:r w:rsidR="0096758C" w:rsidRPr="00ED280B">
        <w:rPr>
          <w:rFonts w:ascii="HelveticaNeueLT Std" w:hAnsi="HelveticaNeueLT Std"/>
          <w:sz w:val="22"/>
          <w:szCs w:val="22"/>
        </w:rPr>
        <w:t>, or be involved in,</w:t>
      </w:r>
      <w:r w:rsidRPr="00ED280B">
        <w:rPr>
          <w:rFonts w:ascii="HelveticaNeueLT Std" w:hAnsi="HelveticaNeueLT Std"/>
          <w:sz w:val="22"/>
          <w:szCs w:val="22"/>
        </w:rPr>
        <w:t xml:space="preserve"> any of the following</w:t>
      </w:r>
      <w:r w:rsidR="00D90E17" w:rsidRPr="00ED280B">
        <w:rPr>
          <w:rFonts w:ascii="HelveticaNeueLT Std" w:hAnsi="HelveticaNeueLT Std"/>
          <w:sz w:val="22"/>
          <w:szCs w:val="22"/>
        </w:rPr>
        <w:t xml:space="preserve"> on a regular bas</w:t>
      </w:r>
      <w:r w:rsidR="00D90E17" w:rsidRPr="00ED280B">
        <w:rPr>
          <w:rFonts w:ascii="HelveticaNeueLT Std" w:hAnsi="HelveticaNeueLT Std"/>
          <w:color w:val="000000" w:themeColor="text1"/>
          <w:sz w:val="22"/>
          <w:szCs w:val="22"/>
        </w:rPr>
        <w:t>is</w:t>
      </w:r>
      <w:r w:rsidR="00E51EB9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. </w:t>
      </w:r>
    </w:p>
    <w:p w:rsidR="0035665B" w:rsidRPr="00ED280B" w:rsidRDefault="00E51EB9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If </w:t>
      </w:r>
      <w:proofErr w:type="gramStart"/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Yes</w:t>
      </w:r>
      <w:proofErr w:type="gramEnd"/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, please provide an estimate of the % of their working day this</w:t>
      </w:r>
      <w:r w:rsidR="00324FDD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 </w:t>
      </w: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involves.</w:t>
      </w:r>
    </w:p>
    <w:p w:rsidR="0035665B" w:rsidRDefault="0035665B">
      <w:pPr>
        <w:rPr>
          <w:rFonts w:ascii="HelveticaNeueLT Std" w:hAnsi="HelveticaNeueLT St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6"/>
        <w:gridCol w:w="1149"/>
        <w:gridCol w:w="1164"/>
        <w:gridCol w:w="2850"/>
        <w:gridCol w:w="1116"/>
        <w:gridCol w:w="1117"/>
      </w:tblGrid>
      <w:tr w:rsidR="00121EF9" w:rsidRPr="00ED280B" w:rsidTr="00121EF9">
        <w:trPr>
          <w:trHeight w:val="397"/>
          <w:jc w:val="center"/>
        </w:trPr>
        <w:tc>
          <w:tcPr>
            <w:tcW w:w="10302" w:type="dxa"/>
            <w:gridSpan w:val="6"/>
            <w:shd w:val="clear" w:color="auto" w:fill="D9D9D9" w:themeFill="background1" w:themeFillShade="D9"/>
            <w:vAlign w:val="center"/>
          </w:tcPr>
          <w:p w:rsidR="00121EF9" w:rsidRPr="00ED280B" w:rsidRDefault="00121EF9" w:rsidP="00121EF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Work Environment</w:t>
            </w:r>
          </w:p>
        </w:tc>
      </w:tr>
      <w:tr w:rsidR="00E51EB9" w:rsidRPr="00ED280B" w:rsidTr="00121EF9">
        <w:trPr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Office duties.</w:t>
            </w:r>
          </w:p>
        </w:tc>
        <w:tc>
          <w:tcPr>
            <w:tcW w:w="1149" w:type="dxa"/>
            <w:vAlign w:val="center"/>
          </w:tcPr>
          <w:p w:rsidR="00E51EB9" w:rsidRPr="00E24D61" w:rsidRDefault="00E24D61" w:rsidP="00E24D61">
            <w:pPr>
              <w:jc w:val="center"/>
              <w:rPr>
                <w:rFonts w:ascii="HelveticaNeueLT Std" w:hAnsi="HelveticaNeueLT Std"/>
              </w:rPr>
            </w:pPr>
            <w:r w:rsidRPr="00E24D61">
              <w:rPr>
                <w:rFonts w:ascii="HelveticaNeueLT Std" w:hAnsi="HelveticaNeueLT Std"/>
              </w:rPr>
              <w:t>Y</w:t>
            </w:r>
          </w:p>
        </w:tc>
        <w:tc>
          <w:tcPr>
            <w:tcW w:w="1164" w:type="dxa"/>
            <w:vAlign w:val="center"/>
          </w:tcPr>
          <w:p w:rsidR="00E51EB9" w:rsidRPr="00E24D61" w:rsidRDefault="00396110" w:rsidP="00396110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80</w:t>
            </w:r>
            <w:r w:rsidR="00E24D61" w:rsidRPr="00E24D61">
              <w:rPr>
                <w:rFonts w:ascii="HelveticaNeueLT Std" w:hAnsi="HelveticaNeueLT Std"/>
              </w:rPr>
              <w:t>%</w:t>
            </w: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Use of a computer.</w:t>
            </w:r>
          </w:p>
        </w:tc>
        <w:tc>
          <w:tcPr>
            <w:tcW w:w="1116" w:type="dxa"/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Y</w:t>
            </w:r>
          </w:p>
        </w:tc>
        <w:tc>
          <w:tcPr>
            <w:tcW w:w="1117" w:type="dxa"/>
            <w:vAlign w:val="center"/>
          </w:tcPr>
          <w:p w:rsidR="00E51EB9" w:rsidRDefault="00E24D61" w:rsidP="00E24D61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60-70%</w:t>
            </w: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Audio typing.</w:t>
            </w:r>
          </w:p>
        </w:tc>
        <w:tc>
          <w:tcPr>
            <w:tcW w:w="1149" w:type="dxa"/>
            <w:vAlign w:val="center"/>
          </w:tcPr>
          <w:p w:rsidR="00E51EB9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E57D5A">
            <w:pPr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Crisis or conflict situations.</w:t>
            </w:r>
          </w:p>
        </w:tc>
        <w:tc>
          <w:tcPr>
            <w:tcW w:w="1116" w:type="dxa"/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Y</w:t>
            </w:r>
          </w:p>
        </w:tc>
        <w:tc>
          <w:tcPr>
            <w:tcW w:w="1117" w:type="dxa"/>
            <w:vAlign w:val="center"/>
          </w:tcPr>
          <w:p w:rsidR="00E51EB9" w:rsidRDefault="00E24D61" w:rsidP="00E24D61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&lt;5%</w:t>
            </w: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Walking more than a mile.</w:t>
            </w:r>
          </w:p>
        </w:tc>
        <w:tc>
          <w:tcPr>
            <w:tcW w:w="1149" w:type="dxa"/>
            <w:vAlign w:val="center"/>
          </w:tcPr>
          <w:p w:rsidR="00E51EB9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Manual handling.</w:t>
            </w:r>
          </w:p>
        </w:tc>
        <w:tc>
          <w:tcPr>
            <w:tcW w:w="1116" w:type="dxa"/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E24D61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alone or in isolation.</w:t>
            </w:r>
          </w:p>
        </w:tc>
        <w:tc>
          <w:tcPr>
            <w:tcW w:w="1149" w:type="dxa"/>
            <w:vAlign w:val="center"/>
          </w:tcPr>
          <w:p w:rsidR="00E51EB9" w:rsidRPr="00121EF9" w:rsidRDefault="00396110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Y</w:t>
            </w:r>
          </w:p>
        </w:tc>
        <w:tc>
          <w:tcPr>
            <w:tcW w:w="1164" w:type="dxa"/>
            <w:vAlign w:val="center"/>
          </w:tcPr>
          <w:p w:rsidR="00E51EB9" w:rsidRPr="00121EF9" w:rsidRDefault="00396110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25%</w:t>
            </w:r>
          </w:p>
        </w:tc>
        <w:tc>
          <w:tcPr>
            <w:tcW w:w="2850" w:type="dxa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in confined spaces.</w:t>
            </w:r>
          </w:p>
        </w:tc>
        <w:tc>
          <w:tcPr>
            <w:tcW w:w="1116" w:type="dxa"/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E24D61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Driving a car, van or minibus.</w:t>
            </w:r>
          </w:p>
        </w:tc>
        <w:tc>
          <w:tcPr>
            <w:tcW w:w="1149" w:type="dxa"/>
            <w:vAlign w:val="center"/>
          </w:tcPr>
          <w:p w:rsidR="00E51EB9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vAlign w:val="center"/>
          </w:tcPr>
          <w:p w:rsidR="00E51EB9" w:rsidRPr="00121EF9" w:rsidRDefault="00E51EB9" w:rsidP="00E57D5A">
            <w:pPr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Preparing or serving food.</w:t>
            </w:r>
          </w:p>
        </w:tc>
        <w:tc>
          <w:tcPr>
            <w:tcW w:w="1116" w:type="dxa"/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vAlign w:val="center"/>
          </w:tcPr>
          <w:p w:rsidR="00E51EB9" w:rsidRDefault="00E51EB9" w:rsidP="00E24D61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E57D5A">
        <w:trPr>
          <w:trHeight w:val="397"/>
          <w:jc w:val="center"/>
        </w:trPr>
        <w:tc>
          <w:tcPr>
            <w:tcW w:w="2906" w:type="dxa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infectious diseases, e.g. Tuberculosis (TB) or Hepatitis B.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E51EB9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 xml:space="preserve">Working in awkward positions, e.g. stooping, bending, </w:t>
            </w:r>
            <w:proofErr w:type="gramStart"/>
            <w:r w:rsidRPr="00121EF9">
              <w:rPr>
                <w:rFonts w:ascii="HelveticaNeueLT Std" w:hAnsi="HelveticaNeueLT Std"/>
                <w:sz w:val="21"/>
                <w:szCs w:val="21"/>
              </w:rPr>
              <w:t>reaching</w:t>
            </w:r>
            <w:proofErr w:type="gramEnd"/>
            <w:r w:rsidRPr="00121EF9">
              <w:rPr>
                <w:rFonts w:ascii="HelveticaNeueLT Std" w:hAnsi="HelveticaNeueLT Std"/>
                <w:sz w:val="21"/>
                <w:szCs w:val="21"/>
              </w:rPr>
              <w:t>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51EB9" w:rsidRPr="00324FDD" w:rsidRDefault="00E24D61" w:rsidP="00E24D6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E51EB9" w:rsidRDefault="00E51EB9" w:rsidP="00E24D61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324FDD" w:rsidTr="00E57D5A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substances hazardous to health, including lead, asbestos or radioactive substances.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  <w:p w:rsidR="00324FDD" w:rsidRPr="00121EF9" w:rsidRDefault="00324FDD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324FD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Operating heavy or hazardous machinery including forklifts, diggers or cranes.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Default="00E24D61" w:rsidP="00E24D61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4FDD" w:rsidRDefault="00324FDD" w:rsidP="00E24D61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7D5A" w:rsidTr="00E57D5A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Re</w:t>
            </w:r>
            <w:r>
              <w:rPr>
                <w:rFonts w:ascii="HelveticaNeueLT Std" w:hAnsi="HelveticaNeueLT Std"/>
                <w:sz w:val="21"/>
                <w:szCs w:val="21"/>
              </w:rPr>
              <w:t>gular and repetitive movements.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hours, nights.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  <w:p w:rsidR="00E57D5A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D5A" w:rsidRPr="00121EF9" w:rsidRDefault="00E57D5A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</w:tr>
      <w:tr w:rsidR="00E57D5A" w:rsidTr="00061C26">
        <w:trPr>
          <w:trHeight w:val="397"/>
          <w:jc w:val="center"/>
        </w:trPr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uneven surfaces.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Standing or</w:t>
            </w:r>
            <w:r>
              <w:rPr>
                <w:rFonts w:ascii="HelveticaNeueLT Std" w:hAnsi="HelveticaNeueLT Std"/>
                <w:sz w:val="21"/>
                <w:szCs w:val="21"/>
              </w:rPr>
              <w:t xml:space="preserve"> sitting for prolonged periods.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Default="00E57D5A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  <w:p w:rsidR="00E24D61" w:rsidRPr="00121EF9" w:rsidRDefault="00E24D61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5A" w:rsidRPr="00121EF9" w:rsidRDefault="00E57D5A" w:rsidP="00E24D61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</w:tr>
    </w:tbl>
    <w:p w:rsidR="00E57D5A" w:rsidRDefault="00E57D5A"/>
    <w:p w:rsidR="00E57D5A" w:rsidRDefault="00E57D5A">
      <w:r>
        <w:br w:type="page"/>
      </w:r>
    </w:p>
    <w:p w:rsidR="00324FDD" w:rsidRDefault="00324FDD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977"/>
        <w:gridCol w:w="1134"/>
        <w:gridCol w:w="1134"/>
      </w:tblGrid>
      <w:tr w:rsidR="00E51EB9" w:rsidRPr="00ED280B" w:rsidTr="000B475D">
        <w:tc>
          <w:tcPr>
            <w:tcW w:w="2943" w:type="dxa"/>
            <w:shd w:val="pct10" w:color="auto" w:fill="auto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34" w:type="dxa"/>
            <w:shd w:val="pct10" w:color="auto" w:fill="auto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</w:tr>
      <w:tr w:rsidR="000B475D" w:rsidTr="00121EF9"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 / nights.</w:t>
            </w:r>
          </w:p>
        </w:tc>
        <w:tc>
          <w:tcPr>
            <w:tcW w:w="1134" w:type="dxa"/>
            <w:vAlign w:val="center"/>
          </w:tcPr>
          <w:p w:rsidR="000B475D" w:rsidRPr="00121EF9" w:rsidRDefault="00E24D61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at heights / on ladders, roof work.</w:t>
            </w:r>
          </w:p>
        </w:tc>
        <w:tc>
          <w:tcPr>
            <w:tcW w:w="1134" w:type="dxa"/>
            <w:vAlign w:val="center"/>
          </w:tcPr>
          <w:p w:rsidR="000B475D" w:rsidRPr="00324FDD" w:rsidRDefault="00E24D61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121EF9"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proofErr w:type="gramStart"/>
            <w:r w:rsidRPr="00121EF9">
              <w:rPr>
                <w:rFonts w:ascii="HelveticaNeueLT Std" w:hAnsi="HelveticaNeueLT Std"/>
                <w:sz w:val="21"/>
                <w:szCs w:val="21"/>
              </w:rPr>
              <w:t>Teaching,</w:t>
            </w:r>
            <w:proofErr w:type="gramEnd"/>
            <w:r w:rsidRPr="00121EF9">
              <w:rPr>
                <w:rFonts w:ascii="HelveticaNeueLT Std" w:hAnsi="HelveticaNeueLT Std"/>
                <w:sz w:val="21"/>
                <w:szCs w:val="21"/>
              </w:rPr>
              <w:t xml:space="preserve"> or responsibility for, children.</w:t>
            </w:r>
          </w:p>
        </w:tc>
        <w:tc>
          <w:tcPr>
            <w:tcW w:w="1134" w:type="dxa"/>
            <w:vAlign w:val="center"/>
          </w:tcPr>
          <w:p w:rsidR="000B475D" w:rsidRPr="00121EF9" w:rsidRDefault="00E24D61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extremes of temperature.</w:t>
            </w:r>
          </w:p>
        </w:tc>
        <w:tc>
          <w:tcPr>
            <w:tcW w:w="1134" w:type="dxa"/>
            <w:vAlign w:val="center"/>
          </w:tcPr>
          <w:p w:rsidR="000B475D" w:rsidRPr="00324FDD" w:rsidRDefault="00E24D61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E57D5A">
        <w:trPr>
          <w:trHeight w:val="397"/>
        </w:trPr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Electrical hazards.</w:t>
            </w:r>
          </w:p>
        </w:tc>
        <w:tc>
          <w:tcPr>
            <w:tcW w:w="1134" w:type="dxa"/>
            <w:vAlign w:val="center"/>
          </w:tcPr>
          <w:p w:rsidR="000B475D" w:rsidRPr="00121EF9" w:rsidRDefault="00E24D61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Control and restraint.</w:t>
            </w:r>
          </w:p>
        </w:tc>
        <w:tc>
          <w:tcPr>
            <w:tcW w:w="1134" w:type="dxa"/>
            <w:vAlign w:val="center"/>
          </w:tcPr>
          <w:p w:rsidR="000B475D" w:rsidRPr="00324FDD" w:rsidRDefault="00E24D61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E51EB9" w:rsidRDefault="00E51EB9" w:rsidP="00E57D5A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rPr>
                <w:rFonts w:ascii="HelveticaNeueLT Std" w:hAnsi="HelveticaNeueLT Std"/>
                <w:color w:val="000000" w:themeColor="text1"/>
              </w:rPr>
            </w:pPr>
            <w:r w:rsidRPr="00B63A30">
              <w:rPr>
                <w:rFonts w:ascii="HelveticaNeueLT Std" w:hAnsi="HelveticaNeueLT Std"/>
                <w:color w:val="000000" w:themeColor="text1"/>
              </w:rPr>
              <w:t xml:space="preserve">Resources –  </w:t>
            </w:r>
            <w:r w:rsidRPr="00B63A30">
              <w:rPr>
                <w:rFonts w:ascii="HelveticaNeueLT Std" w:hAnsi="HelveticaNeueLT Std"/>
                <w:color w:val="000000" w:themeColor="text1"/>
                <w:sz w:val="21"/>
                <w:szCs w:val="21"/>
              </w:rPr>
              <w:t>identify &amp; list personal and identifiable accountability for physical and financial resources including those of clients: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24D61" w:rsidRDefault="00E24D61" w:rsidP="00E24D61">
            <w:pPr>
              <w:pStyle w:val="Heading2"/>
              <w:ind w:left="0" w:firstLine="0"/>
              <w:rPr>
                <w:b w:val="0"/>
                <w:color w:val="000000" w:themeColor="text1"/>
              </w:rPr>
            </w:pPr>
            <w:r w:rsidRPr="00E24D61">
              <w:rPr>
                <w:b w:val="0"/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Cash/Financial Resources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Is the post personally and identifiably accountable for the accurate handling / security of cash and cheques? If yes, specify the average amount controlled at any one time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24D61" w:rsidRDefault="00E24D61" w:rsidP="00E24D61">
            <w:pPr>
              <w:pStyle w:val="Heading2"/>
              <w:ind w:left="0" w:firstLine="0"/>
              <w:rPr>
                <w:b w:val="0"/>
                <w:color w:val="000000" w:themeColor="text1"/>
              </w:rPr>
            </w:pPr>
            <w:r w:rsidRPr="00E24D61">
              <w:rPr>
                <w:b w:val="0"/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Plant/Equipment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- is the post personally accountable for the proper use / safekeeping of plant / equipment? If yes, please indicate the type(s) of plant/equipment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24D61" w:rsidRDefault="00E24D61" w:rsidP="00E24D61">
            <w:pPr>
              <w:pStyle w:val="Heading2"/>
              <w:ind w:left="0" w:firstLine="0"/>
              <w:rPr>
                <w:b w:val="0"/>
                <w:color w:val="000000" w:themeColor="text1"/>
              </w:rPr>
            </w:pPr>
            <w:r w:rsidRPr="00E24D61">
              <w:rPr>
                <w:b w:val="0"/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Stocks/Materials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Is the post personally accountable for materials / items of stock? If yes, please indicate the type and approximate value and the nature of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24D61" w:rsidRDefault="00E24D61" w:rsidP="00E24D61">
            <w:pPr>
              <w:pStyle w:val="Heading2"/>
              <w:ind w:left="0" w:firstLine="0"/>
              <w:rPr>
                <w:b w:val="0"/>
                <w:color w:val="000000" w:themeColor="text1"/>
              </w:rPr>
            </w:pPr>
            <w:r w:rsidRPr="00E24D61">
              <w:rPr>
                <w:b w:val="0"/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 xml:space="preserve">Data Systems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is the post personally accountable for the use, manipulation and safekeeping of data systems whether manual or computerised? If </w:t>
            </w:r>
            <w:proofErr w:type="gramStart"/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yes</w:t>
            </w:r>
            <w:proofErr w:type="gramEnd"/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please indicate the type of system(s) and the nature of the accountability, whilst explaining the importance of the data systems to the Council’s operations: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24D61" w:rsidRDefault="00E24D61" w:rsidP="00E24D61">
            <w:pPr>
              <w:pStyle w:val="Heading2"/>
              <w:ind w:left="0" w:firstLine="0"/>
              <w:rPr>
                <w:b w:val="0"/>
                <w:color w:val="000000" w:themeColor="text1"/>
              </w:rPr>
            </w:pPr>
            <w:r w:rsidRPr="00E24D61">
              <w:rPr>
                <w:b w:val="0"/>
                <w:color w:val="000000" w:themeColor="text1"/>
              </w:rPr>
              <w:t>N/A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B63A30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Buildings</w:t>
            </w:r>
            <w:r w:rsidRPr="00B63A30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</w:t>
            </w:r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 xml:space="preserve">Is the post personally accountable for the proper use and safekeeping of buildings? If </w:t>
            </w:r>
            <w:proofErr w:type="gramStart"/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>yes</w:t>
            </w:r>
            <w:proofErr w:type="gramEnd"/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 xml:space="preserve"> please indicate the type of building(s) concerned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F57430" w:rsidRDefault="00E24D61" w:rsidP="00E24D61">
            <w:pPr>
              <w:pStyle w:val="Heading2"/>
              <w:ind w:left="0" w:firstLine="0"/>
              <w:rPr>
                <w:color w:val="FF0000"/>
                <w:szCs w:val="24"/>
              </w:rPr>
            </w:pPr>
            <w:r w:rsidRPr="00E24D61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N/A</w:t>
            </w:r>
          </w:p>
        </w:tc>
      </w:tr>
    </w:tbl>
    <w:p w:rsidR="005A0B09" w:rsidRDefault="005A0B09">
      <w:pPr>
        <w:rPr>
          <w:rFonts w:ascii="HelveticaNeueLT Std" w:hAnsi="HelveticaNeueLT Std"/>
        </w:rPr>
      </w:pPr>
    </w:p>
    <w:p w:rsidR="006E15AE" w:rsidRDefault="006E15AE">
      <w:pPr>
        <w:rPr>
          <w:rFonts w:ascii="HelveticaNeueLT Std" w:hAnsi="HelveticaNeueLT Std"/>
        </w:rPr>
      </w:pPr>
    </w:p>
    <w:sectPr w:rsidR="006E15AE" w:rsidSect="00C97B8C">
      <w:pgSz w:w="11906" w:h="16838" w:code="9"/>
      <w:pgMar w:top="1134" w:right="851" w:bottom="113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64" w:rsidRDefault="00622664">
      <w:r>
        <w:separator/>
      </w:r>
    </w:p>
  </w:endnote>
  <w:endnote w:type="continuationSeparator" w:id="0">
    <w:p w:rsidR="00622664" w:rsidRDefault="0062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64" w:rsidRDefault="00622664">
      <w:r>
        <w:separator/>
      </w:r>
    </w:p>
  </w:footnote>
  <w:footnote w:type="continuationSeparator" w:id="0">
    <w:p w:rsidR="00622664" w:rsidRDefault="0062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64" w:rsidRDefault="006226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5248910</wp:posOffset>
              </wp:positionH>
              <wp:positionV relativeFrom="paragraph">
                <wp:posOffset>-60960</wp:posOffset>
              </wp:positionV>
              <wp:extent cx="1459230" cy="62357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64" w:rsidRDefault="00622664" w:rsidP="00F748D3">
                          <w:r w:rsidRPr="00F748D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9637" cy="470664"/>
                                <wp:effectExtent l="19050" t="0" r="4313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162" cy="471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-4.8pt;width:114.9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v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Yl7mryBEIbbIX82X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" stroked="f">
              <v:textbox>
                <w:txbxContent>
                  <w:p w:rsidR="00622664" w:rsidRDefault="00622664" w:rsidP="00F748D3">
                    <w:r w:rsidRPr="00F748D3">
                      <w:rPr>
                        <w:noProof/>
                      </w:rPr>
                      <w:drawing>
                        <wp:inline distT="0" distB="0" distL="0" distR="0">
                          <wp:extent cx="1119637" cy="470664"/>
                          <wp:effectExtent l="19050" t="0" r="4313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162" cy="47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B277A8"/>
    <w:lvl w:ilvl="0">
      <w:numFmt w:val="bullet"/>
      <w:lvlText w:val="*"/>
      <w:lvlJc w:val="left"/>
    </w:lvl>
  </w:abstractNum>
  <w:abstractNum w:abstractNumId="1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D0BAC"/>
    <w:multiLevelType w:val="hybridMultilevel"/>
    <w:tmpl w:val="F6BC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4F36"/>
    <w:multiLevelType w:val="hybridMultilevel"/>
    <w:tmpl w:val="0D62E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61FFF"/>
    <w:multiLevelType w:val="hybridMultilevel"/>
    <w:tmpl w:val="CF8A5B10"/>
    <w:lvl w:ilvl="0" w:tplc="751AECD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64FD8"/>
    <w:multiLevelType w:val="hybridMultilevel"/>
    <w:tmpl w:val="99561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A138F"/>
    <w:multiLevelType w:val="hybridMultilevel"/>
    <w:tmpl w:val="96EEC19A"/>
    <w:lvl w:ilvl="0" w:tplc="A9D4A9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E70E9F"/>
    <w:multiLevelType w:val="hybridMultilevel"/>
    <w:tmpl w:val="2658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11F2A"/>
    <w:multiLevelType w:val="hybridMultilevel"/>
    <w:tmpl w:val="DF401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544F6"/>
    <w:multiLevelType w:val="hybridMultilevel"/>
    <w:tmpl w:val="CE80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209C"/>
    <w:multiLevelType w:val="hybridMultilevel"/>
    <w:tmpl w:val="471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976CC"/>
    <w:multiLevelType w:val="hybridMultilevel"/>
    <w:tmpl w:val="64E8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7050"/>
    <w:multiLevelType w:val="hybridMultilevel"/>
    <w:tmpl w:val="E30ABB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07A03"/>
    <w:multiLevelType w:val="hybridMultilevel"/>
    <w:tmpl w:val="55BEB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2135C5"/>
    <w:multiLevelType w:val="hybridMultilevel"/>
    <w:tmpl w:val="29A4F9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656704"/>
    <w:multiLevelType w:val="hybridMultilevel"/>
    <w:tmpl w:val="C3E0E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9569F"/>
    <w:multiLevelType w:val="hybridMultilevel"/>
    <w:tmpl w:val="D7B27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93B71"/>
    <w:multiLevelType w:val="hybridMultilevel"/>
    <w:tmpl w:val="1B6C7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F4B6D"/>
    <w:multiLevelType w:val="hybridMultilevel"/>
    <w:tmpl w:val="A25C1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1EFC"/>
    <w:multiLevelType w:val="hybridMultilevel"/>
    <w:tmpl w:val="A7EE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2C9A"/>
    <w:multiLevelType w:val="hybridMultilevel"/>
    <w:tmpl w:val="80FEFD42"/>
    <w:lvl w:ilvl="0" w:tplc="6F4C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2C714B"/>
    <w:multiLevelType w:val="hybridMultilevel"/>
    <w:tmpl w:val="11E6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21"/>
  </w:num>
  <w:num w:numId="12">
    <w:abstractNumId w:val="7"/>
  </w:num>
  <w:num w:numId="13">
    <w:abstractNumId w:val="2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0"/>
  </w:num>
  <w:num w:numId="16">
    <w:abstractNumId w:val="9"/>
  </w:num>
  <w:num w:numId="17">
    <w:abstractNumId w:val="18"/>
  </w:num>
  <w:num w:numId="18">
    <w:abstractNumId w:val="13"/>
  </w:num>
  <w:num w:numId="19">
    <w:abstractNumId w:val="22"/>
  </w:num>
  <w:num w:numId="20">
    <w:abstractNumId w:val="26"/>
  </w:num>
  <w:num w:numId="21">
    <w:abstractNumId w:val="3"/>
  </w:num>
  <w:num w:numId="22">
    <w:abstractNumId w:val="25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8"/>
    <w:rsid w:val="00007D57"/>
    <w:rsid w:val="0001370C"/>
    <w:rsid w:val="00024D7D"/>
    <w:rsid w:val="0002596A"/>
    <w:rsid w:val="00032DAF"/>
    <w:rsid w:val="0003674E"/>
    <w:rsid w:val="00057372"/>
    <w:rsid w:val="00061C26"/>
    <w:rsid w:val="00072CB2"/>
    <w:rsid w:val="000B475D"/>
    <w:rsid w:val="000B541F"/>
    <w:rsid w:val="00112BA1"/>
    <w:rsid w:val="00115D78"/>
    <w:rsid w:val="00121EF9"/>
    <w:rsid w:val="00124199"/>
    <w:rsid w:val="00140E79"/>
    <w:rsid w:val="0015011A"/>
    <w:rsid w:val="0016638F"/>
    <w:rsid w:val="00172278"/>
    <w:rsid w:val="00176EE5"/>
    <w:rsid w:val="00184B4C"/>
    <w:rsid w:val="001B5A7A"/>
    <w:rsid w:val="001D0FA9"/>
    <w:rsid w:val="001D51F2"/>
    <w:rsid w:val="001F1041"/>
    <w:rsid w:val="00215FFC"/>
    <w:rsid w:val="002223F4"/>
    <w:rsid w:val="002342ED"/>
    <w:rsid w:val="00252394"/>
    <w:rsid w:val="0026443F"/>
    <w:rsid w:val="0026479B"/>
    <w:rsid w:val="00266ACD"/>
    <w:rsid w:val="002700DC"/>
    <w:rsid w:val="00296C91"/>
    <w:rsid w:val="002A0406"/>
    <w:rsid w:val="002A7D00"/>
    <w:rsid w:val="002B4102"/>
    <w:rsid w:val="002B4DFF"/>
    <w:rsid w:val="002B7D76"/>
    <w:rsid w:val="002E15B4"/>
    <w:rsid w:val="002E279B"/>
    <w:rsid w:val="002E7B93"/>
    <w:rsid w:val="003201E8"/>
    <w:rsid w:val="00321A0E"/>
    <w:rsid w:val="00324FDD"/>
    <w:rsid w:val="00326619"/>
    <w:rsid w:val="0035665B"/>
    <w:rsid w:val="00357F14"/>
    <w:rsid w:val="00365F22"/>
    <w:rsid w:val="00374BAE"/>
    <w:rsid w:val="00391B8E"/>
    <w:rsid w:val="00396110"/>
    <w:rsid w:val="003A18C3"/>
    <w:rsid w:val="003A6C3A"/>
    <w:rsid w:val="003F32C2"/>
    <w:rsid w:val="00474C6D"/>
    <w:rsid w:val="00481007"/>
    <w:rsid w:val="004867D0"/>
    <w:rsid w:val="004C7C0A"/>
    <w:rsid w:val="004E46BD"/>
    <w:rsid w:val="00511C96"/>
    <w:rsid w:val="0051574D"/>
    <w:rsid w:val="00515EDC"/>
    <w:rsid w:val="00554A15"/>
    <w:rsid w:val="00563203"/>
    <w:rsid w:val="005A0B09"/>
    <w:rsid w:val="005A2272"/>
    <w:rsid w:val="005C49EF"/>
    <w:rsid w:val="005D72F4"/>
    <w:rsid w:val="005E2E5E"/>
    <w:rsid w:val="005E49C7"/>
    <w:rsid w:val="005F4331"/>
    <w:rsid w:val="00622664"/>
    <w:rsid w:val="00627CB7"/>
    <w:rsid w:val="00630C77"/>
    <w:rsid w:val="0065369D"/>
    <w:rsid w:val="00696FD3"/>
    <w:rsid w:val="006A1ED1"/>
    <w:rsid w:val="006A21C7"/>
    <w:rsid w:val="006C15A0"/>
    <w:rsid w:val="006E15AE"/>
    <w:rsid w:val="00704A57"/>
    <w:rsid w:val="0072335D"/>
    <w:rsid w:val="0076592D"/>
    <w:rsid w:val="007D5AEA"/>
    <w:rsid w:val="007D68F6"/>
    <w:rsid w:val="007F73E9"/>
    <w:rsid w:val="00804410"/>
    <w:rsid w:val="0089011D"/>
    <w:rsid w:val="008D17A6"/>
    <w:rsid w:val="008D4095"/>
    <w:rsid w:val="009025CD"/>
    <w:rsid w:val="00924BF5"/>
    <w:rsid w:val="00940F8B"/>
    <w:rsid w:val="00946FFB"/>
    <w:rsid w:val="00953FB8"/>
    <w:rsid w:val="00961873"/>
    <w:rsid w:val="00965CD2"/>
    <w:rsid w:val="0096758C"/>
    <w:rsid w:val="00972B07"/>
    <w:rsid w:val="009848A4"/>
    <w:rsid w:val="009978B8"/>
    <w:rsid w:val="009A1294"/>
    <w:rsid w:val="009B29F2"/>
    <w:rsid w:val="009C164B"/>
    <w:rsid w:val="009F0F19"/>
    <w:rsid w:val="00A124A7"/>
    <w:rsid w:val="00A416D4"/>
    <w:rsid w:val="00AD4F2B"/>
    <w:rsid w:val="00AD6AB3"/>
    <w:rsid w:val="00AE3A9E"/>
    <w:rsid w:val="00AE743F"/>
    <w:rsid w:val="00AF528D"/>
    <w:rsid w:val="00B0485E"/>
    <w:rsid w:val="00B31414"/>
    <w:rsid w:val="00B4139E"/>
    <w:rsid w:val="00B63A30"/>
    <w:rsid w:val="00B66C7D"/>
    <w:rsid w:val="00B66EF8"/>
    <w:rsid w:val="00B91EB6"/>
    <w:rsid w:val="00B959E2"/>
    <w:rsid w:val="00BE2ADF"/>
    <w:rsid w:val="00BE7458"/>
    <w:rsid w:val="00BE75A8"/>
    <w:rsid w:val="00C109EB"/>
    <w:rsid w:val="00C30337"/>
    <w:rsid w:val="00C43164"/>
    <w:rsid w:val="00C61731"/>
    <w:rsid w:val="00C84F93"/>
    <w:rsid w:val="00C9154C"/>
    <w:rsid w:val="00C97B8C"/>
    <w:rsid w:val="00CB5663"/>
    <w:rsid w:val="00CB7CD0"/>
    <w:rsid w:val="00CE3813"/>
    <w:rsid w:val="00CF0724"/>
    <w:rsid w:val="00D13517"/>
    <w:rsid w:val="00D3267B"/>
    <w:rsid w:val="00D413BE"/>
    <w:rsid w:val="00D52B39"/>
    <w:rsid w:val="00D543B0"/>
    <w:rsid w:val="00D63798"/>
    <w:rsid w:val="00D74EC9"/>
    <w:rsid w:val="00D7694C"/>
    <w:rsid w:val="00D87BE5"/>
    <w:rsid w:val="00D90E17"/>
    <w:rsid w:val="00DB0416"/>
    <w:rsid w:val="00DC56F1"/>
    <w:rsid w:val="00DD0656"/>
    <w:rsid w:val="00DE1A76"/>
    <w:rsid w:val="00E24D61"/>
    <w:rsid w:val="00E34A97"/>
    <w:rsid w:val="00E40740"/>
    <w:rsid w:val="00E4129E"/>
    <w:rsid w:val="00E469EE"/>
    <w:rsid w:val="00E51EB9"/>
    <w:rsid w:val="00E57D5A"/>
    <w:rsid w:val="00E57DA5"/>
    <w:rsid w:val="00E65BB0"/>
    <w:rsid w:val="00E65E25"/>
    <w:rsid w:val="00E82221"/>
    <w:rsid w:val="00EA1069"/>
    <w:rsid w:val="00EC0963"/>
    <w:rsid w:val="00EC769A"/>
    <w:rsid w:val="00ED10D7"/>
    <w:rsid w:val="00ED280B"/>
    <w:rsid w:val="00EF284C"/>
    <w:rsid w:val="00EF51E2"/>
    <w:rsid w:val="00F04207"/>
    <w:rsid w:val="00F1469B"/>
    <w:rsid w:val="00F44579"/>
    <w:rsid w:val="00F57430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343FBF"/>
  <w15:docId w15:val="{B5D5581B-03DC-4A72-AA4A-CCCA4A2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139E"/>
    <w:pPr>
      <w:keepNext/>
      <w:ind w:left="720" w:hanging="720"/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3"/>
    <w:pPr>
      <w:ind w:left="720"/>
      <w:contextualSpacing/>
    </w:pPr>
  </w:style>
  <w:style w:type="paragraph" w:customStyle="1" w:styleId="Style1">
    <w:name w:val="Style1"/>
    <w:basedOn w:val="Normal"/>
    <w:rsid w:val="00EF284C"/>
    <w:pPr>
      <w:numPr>
        <w:numId w:val="10"/>
      </w:numPr>
    </w:pPr>
    <w:rPr>
      <w:rFonts w:ascii="Gill Sans MT" w:hAnsi="Gill Sans MT"/>
      <w:szCs w:val="20"/>
    </w:rPr>
  </w:style>
  <w:style w:type="character" w:customStyle="1" w:styleId="Heading2Char">
    <w:name w:val="Heading 2 Char"/>
    <w:basedOn w:val="DefaultParagraphFont"/>
    <w:link w:val="Heading2"/>
    <w:rsid w:val="00B4139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DD06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656"/>
  </w:style>
  <w:style w:type="paragraph" w:styleId="CommentSubject">
    <w:name w:val="annotation subject"/>
    <w:basedOn w:val="CommentText"/>
    <w:next w:val="CommentText"/>
    <w:link w:val="CommentSubjectChar"/>
    <w:rsid w:val="00DD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65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91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365F22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5F2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A3E4-4A72-478A-8A9D-73B1036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ststpmg</dc:creator>
  <cp:lastModifiedBy>Ward Benjamin</cp:lastModifiedBy>
  <cp:revision>5</cp:revision>
  <cp:lastPrinted>2016-04-19T15:02:00Z</cp:lastPrinted>
  <dcterms:created xsi:type="dcterms:W3CDTF">2018-03-06T13:01:00Z</dcterms:created>
  <dcterms:modified xsi:type="dcterms:W3CDTF">2018-03-08T12:42:00Z</dcterms:modified>
</cp:coreProperties>
</file>